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68CA5" w14:textId="77777777" w:rsidR="000D56B0" w:rsidRDefault="000D56B0" w:rsidP="000D56B0">
      <w:pPr>
        <w:spacing w:after="0" w:line="276" w:lineRule="auto"/>
        <w:jc w:val="right"/>
        <w:rPr>
          <w:bCs/>
        </w:rPr>
      </w:pPr>
      <w:r>
        <w:rPr>
          <w:bCs/>
        </w:rPr>
        <w:t>Pour Facebook</w:t>
      </w:r>
    </w:p>
    <w:p w14:paraId="72BE57E0" w14:textId="77777777" w:rsidR="000D56B0" w:rsidRPr="00041A71" w:rsidRDefault="000D56B0" w:rsidP="000D56B0">
      <w:pPr>
        <w:spacing w:after="0" w:line="276" w:lineRule="auto"/>
        <w:jc w:val="both"/>
        <w:rPr>
          <w:bCs/>
        </w:rPr>
      </w:pPr>
    </w:p>
    <w:p w14:paraId="0B3E2696" w14:textId="77777777" w:rsidR="000D56B0" w:rsidRPr="00041A71" w:rsidRDefault="000D56B0" w:rsidP="000D56B0">
      <w:pPr>
        <w:spacing w:after="0" w:line="276" w:lineRule="auto"/>
        <w:jc w:val="both"/>
        <w:rPr>
          <w:bCs/>
        </w:rPr>
      </w:pPr>
    </w:p>
    <w:p w14:paraId="20FC2BF1" w14:textId="3B59F486" w:rsidR="00F65846" w:rsidRPr="00F65846" w:rsidRDefault="00F65846" w:rsidP="00E8460F">
      <w:pPr>
        <w:spacing w:after="0" w:line="276" w:lineRule="auto"/>
        <w:jc w:val="both"/>
        <w:rPr>
          <w:b/>
        </w:rPr>
      </w:pPr>
      <w:r w:rsidRPr="00F65846">
        <w:rPr>
          <w:b/>
        </w:rPr>
        <w:t>LES PESTICIDES</w:t>
      </w:r>
    </w:p>
    <w:p w14:paraId="7A2BA36A" w14:textId="660347A4" w:rsidR="0066554A" w:rsidRDefault="0066554A" w:rsidP="0066554A">
      <w:pPr>
        <w:spacing w:after="0" w:line="276" w:lineRule="auto"/>
        <w:jc w:val="both"/>
      </w:pPr>
      <w:r>
        <w:t>L’emploi de pesticides a pour but de protéger les cultures des insectes nuisibles, des herbes envahissantes et des maladies de plantes. Sans eux, des récoltes entières pourraient être détruites.</w:t>
      </w:r>
      <w:r w:rsidRPr="00705254">
        <w:t xml:space="preserve"> </w:t>
      </w:r>
      <w:r w:rsidR="004E45C3" w:rsidRPr="00FF0F38">
        <w:t>L</w:t>
      </w:r>
      <w:r w:rsidR="00C139DE">
        <w:t xml:space="preserve">eur </w:t>
      </w:r>
      <w:r w:rsidR="004E45C3" w:rsidRPr="00FF0F38">
        <w:t>utilisation est très encadrée au Québec</w:t>
      </w:r>
      <w:r w:rsidR="004E45C3">
        <w:t>.</w:t>
      </w:r>
      <w:r w:rsidR="004E45C3" w:rsidRPr="00FF0F38" w:rsidDel="00FF0F38">
        <w:t xml:space="preserve"> </w:t>
      </w:r>
      <w:r w:rsidR="004E45C3">
        <w:t>Les producteurs agricoles</w:t>
      </w:r>
      <w:r>
        <w:t xml:space="preserve"> savent qu’en plus d’assurer</w:t>
      </w:r>
      <w:r w:rsidRPr="00AB51E2">
        <w:t xml:space="preserve"> la viabilité de </w:t>
      </w:r>
      <w:r>
        <w:t xml:space="preserve">leur </w:t>
      </w:r>
      <w:r w:rsidRPr="00AB51E2">
        <w:t>entreprise</w:t>
      </w:r>
      <w:r>
        <w:t xml:space="preserve">, ils doivent </w:t>
      </w:r>
      <w:r w:rsidRPr="00AB51E2">
        <w:t>préserv</w:t>
      </w:r>
      <w:r>
        <w:t xml:space="preserve">er </w:t>
      </w:r>
      <w:r w:rsidRPr="00AB51E2">
        <w:t>l’environnement</w:t>
      </w:r>
      <w:r>
        <w:t xml:space="preserve">, </w:t>
      </w:r>
      <w:r w:rsidRPr="00AB51E2">
        <w:t>la santé de la population</w:t>
      </w:r>
      <w:r>
        <w:t xml:space="preserve"> et la salubrité des aliments.</w:t>
      </w:r>
    </w:p>
    <w:p w14:paraId="597C849C" w14:textId="77777777" w:rsidR="0066554A" w:rsidRDefault="0066554A" w:rsidP="00705254">
      <w:pPr>
        <w:spacing w:after="0" w:line="276" w:lineRule="auto"/>
        <w:jc w:val="both"/>
      </w:pPr>
    </w:p>
    <w:p w14:paraId="1D8938F2" w14:textId="38A33A4F" w:rsidR="003820CD" w:rsidRDefault="00BF1FAC" w:rsidP="00705254">
      <w:pPr>
        <w:spacing w:after="0" w:line="276" w:lineRule="auto"/>
        <w:jc w:val="both"/>
      </w:pPr>
      <w:r>
        <w:pict w14:anchorId="6900A9BC">
          <v:rect id="_x0000_i1025" style="width:0;height:1.5pt" o:hralign="center" o:hrstd="t" o:hr="t" fillcolor="#a0a0a0" stroked="f"/>
        </w:pict>
      </w:r>
    </w:p>
    <w:p w14:paraId="18F8436B" w14:textId="77777777" w:rsidR="0066554A" w:rsidRDefault="0066554A" w:rsidP="00705254">
      <w:pPr>
        <w:spacing w:after="0" w:line="276" w:lineRule="auto"/>
        <w:jc w:val="both"/>
      </w:pPr>
    </w:p>
    <w:p w14:paraId="0376956F" w14:textId="77777777" w:rsidR="0066554A" w:rsidRPr="0066554A" w:rsidRDefault="0066554A" w:rsidP="0066554A">
      <w:pPr>
        <w:spacing w:after="0" w:line="276" w:lineRule="auto"/>
        <w:jc w:val="both"/>
        <w:rPr>
          <w:b/>
        </w:rPr>
      </w:pPr>
      <w:r w:rsidRPr="0066554A">
        <w:rPr>
          <w:b/>
        </w:rPr>
        <w:t>AUTORISATIONS ET RESTRICTIONS</w:t>
      </w:r>
    </w:p>
    <w:p w14:paraId="774F67D0" w14:textId="71937330" w:rsidR="0066554A" w:rsidRDefault="0066554A" w:rsidP="0066554A">
      <w:pPr>
        <w:spacing w:after="0" w:line="276" w:lineRule="auto"/>
        <w:jc w:val="both"/>
      </w:pPr>
      <w:r>
        <w:t>Aidant à assurer la qualité et la quantité</w:t>
      </w:r>
      <w:r w:rsidR="002100E6">
        <w:t xml:space="preserve"> disponible</w:t>
      </w:r>
      <w:r>
        <w:t xml:space="preserve"> des fruits, des légumes et des grains, les produits phytosanitaires utilisés en agriculture (pesticides) doivent être autorisés par les agences gouvernementales. Santé Canada impose des limites quantitatives précises de traces de pesticides pouvant se retrouver sur les aliments. Au minimum, cette limite est 100 fois plus basse que le seuil de sécurité, voire 3 000 fois selon le pesticide. Les résidus </w:t>
      </w:r>
      <w:r w:rsidR="002A705B">
        <w:t>présents</w:t>
      </w:r>
      <w:r>
        <w:t xml:space="preserve"> parfois dans certains aliments sont très largement en deçà des seuils de dangerosité. D’ailleurs, le taux de conformité des fruits et légumes produits localement est plus élevé que celui des produits importés. En plus de ne pas pouvoir </w:t>
      </w:r>
      <w:r w:rsidR="002A705B">
        <w:t>employer</w:t>
      </w:r>
      <w:r>
        <w:t xml:space="preserve"> n’importe quel produit, l’agriculteur doit également respecter des distances entre l’endroit où il </w:t>
      </w:r>
      <w:r w:rsidR="002A705B">
        <w:t>applique</w:t>
      </w:r>
      <w:r>
        <w:t xml:space="preserve"> des pesticides et les bâtiments, les cours d’eau, les </w:t>
      </w:r>
      <w:r w:rsidRPr="00C4586A">
        <w:t>sites de prélèvement d’eau</w:t>
      </w:r>
      <w:r w:rsidR="002100E6">
        <w:t>, les pistes cyclables</w:t>
      </w:r>
      <w:r w:rsidRPr="00C4586A">
        <w:t>…</w:t>
      </w:r>
    </w:p>
    <w:p w14:paraId="3C4E8203" w14:textId="77777777" w:rsidR="0066554A" w:rsidRDefault="0066554A" w:rsidP="0066554A">
      <w:pPr>
        <w:spacing w:after="0" w:line="276" w:lineRule="auto"/>
        <w:jc w:val="both"/>
      </w:pPr>
    </w:p>
    <w:p w14:paraId="2ADE72DA" w14:textId="77777777" w:rsidR="0066554A" w:rsidRDefault="00BF1FAC" w:rsidP="0066554A">
      <w:pPr>
        <w:spacing w:after="0" w:line="276" w:lineRule="auto"/>
        <w:jc w:val="both"/>
      </w:pPr>
      <w:r>
        <w:pict w14:anchorId="08F03D91">
          <v:rect id="_x0000_i1026" style="width:0;height:1.5pt" o:hralign="center" o:hrstd="t" o:hr="t" fillcolor="#a0a0a0" stroked="f"/>
        </w:pict>
      </w:r>
    </w:p>
    <w:p w14:paraId="0FE09C61" w14:textId="77777777" w:rsidR="009839B2" w:rsidRDefault="009839B2" w:rsidP="00705254">
      <w:pPr>
        <w:spacing w:after="0" w:line="276" w:lineRule="auto"/>
        <w:jc w:val="both"/>
        <w:rPr>
          <w:b/>
        </w:rPr>
      </w:pPr>
    </w:p>
    <w:p w14:paraId="073F252F" w14:textId="04C4232F" w:rsidR="0066554A" w:rsidRPr="0066554A" w:rsidRDefault="0066554A" w:rsidP="00705254">
      <w:pPr>
        <w:spacing w:after="0" w:line="276" w:lineRule="auto"/>
        <w:jc w:val="both"/>
        <w:rPr>
          <w:b/>
        </w:rPr>
      </w:pPr>
      <w:r>
        <w:rPr>
          <w:b/>
        </w:rPr>
        <w:t>DIMINUER L’UTILISATION DES PESTICIDES</w:t>
      </w:r>
    </w:p>
    <w:p w14:paraId="4FA47886" w14:textId="1C48539C" w:rsidR="003820CD" w:rsidRDefault="0066554A" w:rsidP="00705254">
      <w:pPr>
        <w:spacing w:after="0" w:line="276" w:lineRule="auto"/>
        <w:jc w:val="both"/>
      </w:pPr>
      <w:r>
        <w:t xml:space="preserve">Avec une utilisation parmi les plus faibles au monde, le Québec est un chef de file en ce qui concerne la quantité moyenne de pesticides appliqués. </w:t>
      </w:r>
      <w:r w:rsidR="002100E6" w:rsidRPr="002100E6">
        <w:t xml:space="preserve">Selon le ministère de l’Environnement et de la Lutte contre les changements climatiques, </w:t>
      </w:r>
      <w:r w:rsidR="002100E6">
        <w:t>s</w:t>
      </w:r>
      <w:r>
        <w:t>ur une période de 10 ans</w:t>
      </w:r>
      <w:r w:rsidR="00AC79E4">
        <w:t xml:space="preserve"> (2006-2017)</w:t>
      </w:r>
      <w:r>
        <w:t xml:space="preserve">, on parle d’une réduction de </w:t>
      </w:r>
      <w:r w:rsidR="00AC79E4">
        <w:t>14</w:t>
      </w:r>
      <w:r>
        <w:t xml:space="preserve"> %. </w:t>
      </w:r>
      <w:r w:rsidR="003820CD">
        <w:t>Les agriculteurs ten</w:t>
      </w:r>
      <w:r w:rsidR="00D159FB">
        <w:t>t</w:t>
      </w:r>
      <w:r w:rsidR="003820CD">
        <w:t>ent de diminuer l’usage des pesticides en employant notamment des techniques de dépistage dans leurs champs</w:t>
      </w:r>
      <w:r w:rsidR="00267EBC">
        <w:t>, des rotations de culture</w:t>
      </w:r>
      <w:r w:rsidR="003820CD">
        <w:t xml:space="preserve"> et des moyens de gestion intégrée, c’est-à-dire qu’ils connaissent leurs </w:t>
      </w:r>
      <w:r w:rsidR="00267EBC">
        <w:t>plantations</w:t>
      </w:r>
      <w:r w:rsidR="003820CD">
        <w:t xml:space="preserve">, les </w:t>
      </w:r>
      <w:r w:rsidR="003820CD" w:rsidRPr="0001301C">
        <w:t xml:space="preserve">ennemis de </w:t>
      </w:r>
      <w:r w:rsidR="003820CD">
        <w:t>leurs</w:t>
      </w:r>
      <w:r w:rsidR="003820CD" w:rsidRPr="0001301C">
        <w:t xml:space="preserve"> </w:t>
      </w:r>
      <w:r w:rsidR="00267EBC">
        <w:t>plantes</w:t>
      </w:r>
      <w:r w:rsidR="003820CD" w:rsidRPr="0001301C">
        <w:t xml:space="preserve"> et les alliés qu’</w:t>
      </w:r>
      <w:r w:rsidR="003820CD">
        <w:t>ils</w:t>
      </w:r>
      <w:r w:rsidR="003820CD" w:rsidRPr="0001301C">
        <w:t xml:space="preserve"> peu</w:t>
      </w:r>
      <w:r w:rsidR="003820CD">
        <w:t xml:space="preserve">vent </w:t>
      </w:r>
      <w:r w:rsidR="003820CD" w:rsidRPr="0001301C">
        <w:t xml:space="preserve">trouver </w:t>
      </w:r>
      <w:r w:rsidR="003820CD">
        <w:t xml:space="preserve">naturellement </w:t>
      </w:r>
      <w:r w:rsidR="003820CD" w:rsidRPr="0001301C">
        <w:t>dans l’écosystème</w:t>
      </w:r>
      <w:r w:rsidR="003820CD">
        <w:t>. Par ces techniques alternatives de prévention, de suivi et d’intervention, certains producteurs réussissent à réduire</w:t>
      </w:r>
      <w:r w:rsidR="00745206">
        <w:t xml:space="preserve"> de façon importante</w:t>
      </w:r>
      <w:r w:rsidR="003820CD">
        <w:t xml:space="preserve"> l’utilisation de </w:t>
      </w:r>
      <w:r w:rsidR="004E45C3">
        <w:t xml:space="preserve">ces </w:t>
      </w:r>
      <w:r w:rsidR="001A25E8">
        <w:t>produits</w:t>
      </w:r>
      <w:r w:rsidR="004E45C3">
        <w:t xml:space="preserve"> dits</w:t>
      </w:r>
      <w:r w:rsidR="001A25E8">
        <w:t xml:space="preserve"> phytosanitaires</w:t>
      </w:r>
      <w:r w:rsidR="003820CD">
        <w:t>.</w:t>
      </w:r>
    </w:p>
    <w:p w14:paraId="1DBC4E42" w14:textId="77777777" w:rsidR="00AC79E4" w:rsidRDefault="00AC79E4" w:rsidP="00705254">
      <w:pPr>
        <w:spacing w:after="0" w:line="276" w:lineRule="auto"/>
        <w:jc w:val="both"/>
      </w:pPr>
    </w:p>
    <w:p w14:paraId="73866E34" w14:textId="30F38FA7" w:rsidR="0066554A" w:rsidRDefault="00BF1FAC" w:rsidP="00705254">
      <w:pPr>
        <w:spacing w:after="0" w:line="276" w:lineRule="auto"/>
        <w:jc w:val="both"/>
      </w:pPr>
      <w:r>
        <w:pict w14:anchorId="5FA3FB7B">
          <v:rect id="_x0000_i1027" style="width:0;height:1.5pt" o:hralign="center" o:hrstd="t" o:hr="t" fillcolor="#a0a0a0" stroked="f"/>
        </w:pict>
      </w:r>
    </w:p>
    <w:p w14:paraId="1E291F82" w14:textId="593ECA4B" w:rsidR="00E8460F" w:rsidRDefault="00E8460F" w:rsidP="00E8460F">
      <w:pPr>
        <w:spacing w:after="0" w:line="276" w:lineRule="auto"/>
        <w:jc w:val="both"/>
      </w:pPr>
    </w:p>
    <w:sectPr w:rsidR="00E8460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091BF" w14:textId="77777777" w:rsidR="00BF1FAC" w:rsidRDefault="00BF1FAC" w:rsidP="009A68AF">
      <w:pPr>
        <w:spacing w:after="0" w:line="240" w:lineRule="auto"/>
      </w:pPr>
      <w:r>
        <w:separator/>
      </w:r>
    </w:p>
  </w:endnote>
  <w:endnote w:type="continuationSeparator" w:id="0">
    <w:p w14:paraId="4D68ED40" w14:textId="77777777" w:rsidR="00BF1FAC" w:rsidRDefault="00BF1FAC"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F00EA" w14:textId="77777777" w:rsidR="00BF1FAC" w:rsidRDefault="00BF1FAC" w:rsidP="009A68AF">
      <w:pPr>
        <w:spacing w:after="0" w:line="240" w:lineRule="auto"/>
      </w:pPr>
      <w:r>
        <w:separator/>
      </w:r>
    </w:p>
  </w:footnote>
  <w:footnote w:type="continuationSeparator" w:id="0">
    <w:p w14:paraId="0B387377" w14:textId="77777777" w:rsidR="00BF1FAC" w:rsidRDefault="00BF1FAC"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0018D"/>
    <w:rsid w:val="000122A8"/>
    <w:rsid w:val="0001301C"/>
    <w:rsid w:val="0003020B"/>
    <w:rsid w:val="000313AE"/>
    <w:rsid w:val="0003590E"/>
    <w:rsid w:val="00040475"/>
    <w:rsid w:val="00050641"/>
    <w:rsid w:val="0005065E"/>
    <w:rsid w:val="000663E6"/>
    <w:rsid w:val="00072BD4"/>
    <w:rsid w:val="000904CE"/>
    <w:rsid w:val="0009749D"/>
    <w:rsid w:val="000C43D3"/>
    <w:rsid w:val="000D438C"/>
    <w:rsid w:val="000D56B0"/>
    <w:rsid w:val="000E3365"/>
    <w:rsid w:val="000F0864"/>
    <w:rsid w:val="000F0AFD"/>
    <w:rsid w:val="000F1523"/>
    <w:rsid w:val="000F473F"/>
    <w:rsid w:val="000F6422"/>
    <w:rsid w:val="0010746C"/>
    <w:rsid w:val="001107BB"/>
    <w:rsid w:val="00110ECB"/>
    <w:rsid w:val="00151CF2"/>
    <w:rsid w:val="0015295E"/>
    <w:rsid w:val="001644CD"/>
    <w:rsid w:val="0019027C"/>
    <w:rsid w:val="00195063"/>
    <w:rsid w:val="00196515"/>
    <w:rsid w:val="00197083"/>
    <w:rsid w:val="001A25E8"/>
    <w:rsid w:val="001A7ED2"/>
    <w:rsid w:val="001C2042"/>
    <w:rsid w:val="001C21F7"/>
    <w:rsid w:val="001D4925"/>
    <w:rsid w:val="001E1F90"/>
    <w:rsid w:val="001E2400"/>
    <w:rsid w:val="001E475A"/>
    <w:rsid w:val="001E5565"/>
    <w:rsid w:val="001E7A42"/>
    <w:rsid w:val="001F3291"/>
    <w:rsid w:val="00203527"/>
    <w:rsid w:val="002051E3"/>
    <w:rsid w:val="002100E6"/>
    <w:rsid w:val="00212326"/>
    <w:rsid w:val="00213EDF"/>
    <w:rsid w:val="00214853"/>
    <w:rsid w:val="00222FE5"/>
    <w:rsid w:val="00253C5D"/>
    <w:rsid w:val="00265E1C"/>
    <w:rsid w:val="00267EBC"/>
    <w:rsid w:val="00284DA3"/>
    <w:rsid w:val="002908F7"/>
    <w:rsid w:val="00292F32"/>
    <w:rsid w:val="002A0D89"/>
    <w:rsid w:val="002A705B"/>
    <w:rsid w:val="002B0C17"/>
    <w:rsid w:val="002B28B7"/>
    <w:rsid w:val="002D51A9"/>
    <w:rsid w:val="002E341F"/>
    <w:rsid w:val="002E61F5"/>
    <w:rsid w:val="002F2F95"/>
    <w:rsid w:val="00302427"/>
    <w:rsid w:val="0031533C"/>
    <w:rsid w:val="003222BC"/>
    <w:rsid w:val="00322DE8"/>
    <w:rsid w:val="00326B04"/>
    <w:rsid w:val="003327B8"/>
    <w:rsid w:val="00333F10"/>
    <w:rsid w:val="003450C7"/>
    <w:rsid w:val="00364171"/>
    <w:rsid w:val="00367393"/>
    <w:rsid w:val="003720F2"/>
    <w:rsid w:val="00381EA9"/>
    <w:rsid w:val="003820CD"/>
    <w:rsid w:val="003877E2"/>
    <w:rsid w:val="0039079E"/>
    <w:rsid w:val="0039095E"/>
    <w:rsid w:val="003D29DB"/>
    <w:rsid w:val="003D61E3"/>
    <w:rsid w:val="003F21F7"/>
    <w:rsid w:val="0041444F"/>
    <w:rsid w:val="00432325"/>
    <w:rsid w:val="004420B1"/>
    <w:rsid w:val="004605FA"/>
    <w:rsid w:val="00461BEB"/>
    <w:rsid w:val="004870DF"/>
    <w:rsid w:val="0048730D"/>
    <w:rsid w:val="004946CE"/>
    <w:rsid w:val="004B0616"/>
    <w:rsid w:val="004C1A8A"/>
    <w:rsid w:val="004D1A37"/>
    <w:rsid w:val="004D2065"/>
    <w:rsid w:val="004D29E2"/>
    <w:rsid w:val="004D703B"/>
    <w:rsid w:val="004E199B"/>
    <w:rsid w:val="004E45C3"/>
    <w:rsid w:val="00507BDC"/>
    <w:rsid w:val="00510BD5"/>
    <w:rsid w:val="00510BDC"/>
    <w:rsid w:val="005201A2"/>
    <w:rsid w:val="00526360"/>
    <w:rsid w:val="00543FD7"/>
    <w:rsid w:val="0055190D"/>
    <w:rsid w:val="00554708"/>
    <w:rsid w:val="00556682"/>
    <w:rsid w:val="0056225C"/>
    <w:rsid w:val="0056492A"/>
    <w:rsid w:val="005734DB"/>
    <w:rsid w:val="00577BFE"/>
    <w:rsid w:val="0058095B"/>
    <w:rsid w:val="00595308"/>
    <w:rsid w:val="005A13F1"/>
    <w:rsid w:val="005C1E98"/>
    <w:rsid w:val="005C5244"/>
    <w:rsid w:val="005D4930"/>
    <w:rsid w:val="005E7829"/>
    <w:rsid w:val="005F5B6E"/>
    <w:rsid w:val="006013AC"/>
    <w:rsid w:val="00603FE2"/>
    <w:rsid w:val="00605B2B"/>
    <w:rsid w:val="00607CC1"/>
    <w:rsid w:val="006101C7"/>
    <w:rsid w:val="00625AAC"/>
    <w:rsid w:val="00645C75"/>
    <w:rsid w:val="00647183"/>
    <w:rsid w:val="0065076E"/>
    <w:rsid w:val="0066212A"/>
    <w:rsid w:val="0066554A"/>
    <w:rsid w:val="0067559E"/>
    <w:rsid w:val="006943C6"/>
    <w:rsid w:val="00695D98"/>
    <w:rsid w:val="0069744A"/>
    <w:rsid w:val="00697C15"/>
    <w:rsid w:val="006A5B1A"/>
    <w:rsid w:val="006B6CE7"/>
    <w:rsid w:val="006C7CBB"/>
    <w:rsid w:val="006D5A62"/>
    <w:rsid w:val="006D7B44"/>
    <w:rsid w:val="006F445D"/>
    <w:rsid w:val="0070275E"/>
    <w:rsid w:val="00705254"/>
    <w:rsid w:val="00744462"/>
    <w:rsid w:val="00745206"/>
    <w:rsid w:val="00747AEF"/>
    <w:rsid w:val="00776921"/>
    <w:rsid w:val="0078222D"/>
    <w:rsid w:val="0078404D"/>
    <w:rsid w:val="00786309"/>
    <w:rsid w:val="007937F6"/>
    <w:rsid w:val="007A1F5C"/>
    <w:rsid w:val="007B511B"/>
    <w:rsid w:val="007C30C6"/>
    <w:rsid w:val="007C6DFB"/>
    <w:rsid w:val="007D18CA"/>
    <w:rsid w:val="007E0522"/>
    <w:rsid w:val="007E2C77"/>
    <w:rsid w:val="007F2B3D"/>
    <w:rsid w:val="007F5634"/>
    <w:rsid w:val="00800CB0"/>
    <w:rsid w:val="00801C70"/>
    <w:rsid w:val="00821C8B"/>
    <w:rsid w:val="008256E9"/>
    <w:rsid w:val="00827912"/>
    <w:rsid w:val="008377D8"/>
    <w:rsid w:val="00837DB4"/>
    <w:rsid w:val="00841E82"/>
    <w:rsid w:val="00845302"/>
    <w:rsid w:val="00851216"/>
    <w:rsid w:val="00854AE0"/>
    <w:rsid w:val="00872AD6"/>
    <w:rsid w:val="00881CC8"/>
    <w:rsid w:val="0089355A"/>
    <w:rsid w:val="008A5196"/>
    <w:rsid w:val="008B083B"/>
    <w:rsid w:val="008B691D"/>
    <w:rsid w:val="008C0170"/>
    <w:rsid w:val="008C3E98"/>
    <w:rsid w:val="008D0972"/>
    <w:rsid w:val="008D34C9"/>
    <w:rsid w:val="008D7CB1"/>
    <w:rsid w:val="008E2160"/>
    <w:rsid w:val="008F382C"/>
    <w:rsid w:val="008F4A21"/>
    <w:rsid w:val="00900C2D"/>
    <w:rsid w:val="00915992"/>
    <w:rsid w:val="00916155"/>
    <w:rsid w:val="0093138E"/>
    <w:rsid w:val="00934442"/>
    <w:rsid w:val="00950330"/>
    <w:rsid w:val="00954600"/>
    <w:rsid w:val="0097041A"/>
    <w:rsid w:val="0098018C"/>
    <w:rsid w:val="009839B2"/>
    <w:rsid w:val="00987F4F"/>
    <w:rsid w:val="009967B6"/>
    <w:rsid w:val="009A68AF"/>
    <w:rsid w:val="009B0E79"/>
    <w:rsid w:val="009B4588"/>
    <w:rsid w:val="009F10AF"/>
    <w:rsid w:val="009F3B65"/>
    <w:rsid w:val="00A10F34"/>
    <w:rsid w:val="00A20966"/>
    <w:rsid w:val="00A211A4"/>
    <w:rsid w:val="00A2498B"/>
    <w:rsid w:val="00A45C5C"/>
    <w:rsid w:val="00A462C9"/>
    <w:rsid w:val="00A621FE"/>
    <w:rsid w:val="00A65F94"/>
    <w:rsid w:val="00A72E56"/>
    <w:rsid w:val="00A83AC4"/>
    <w:rsid w:val="00AA6205"/>
    <w:rsid w:val="00AB51E2"/>
    <w:rsid w:val="00AC467E"/>
    <w:rsid w:val="00AC79E4"/>
    <w:rsid w:val="00AD1293"/>
    <w:rsid w:val="00AD474D"/>
    <w:rsid w:val="00AF0245"/>
    <w:rsid w:val="00B013EC"/>
    <w:rsid w:val="00B07FF5"/>
    <w:rsid w:val="00B21C73"/>
    <w:rsid w:val="00B42B29"/>
    <w:rsid w:val="00B96901"/>
    <w:rsid w:val="00BA1843"/>
    <w:rsid w:val="00BB0145"/>
    <w:rsid w:val="00BC374D"/>
    <w:rsid w:val="00BD17A0"/>
    <w:rsid w:val="00BD1D8B"/>
    <w:rsid w:val="00BD2E5E"/>
    <w:rsid w:val="00BD4D61"/>
    <w:rsid w:val="00BD516A"/>
    <w:rsid w:val="00BE2D94"/>
    <w:rsid w:val="00BF1FAC"/>
    <w:rsid w:val="00BF7894"/>
    <w:rsid w:val="00C03E5F"/>
    <w:rsid w:val="00C10E3A"/>
    <w:rsid w:val="00C139DE"/>
    <w:rsid w:val="00C16A62"/>
    <w:rsid w:val="00C4586A"/>
    <w:rsid w:val="00C52842"/>
    <w:rsid w:val="00C56DB3"/>
    <w:rsid w:val="00C9502A"/>
    <w:rsid w:val="00C95177"/>
    <w:rsid w:val="00CA3897"/>
    <w:rsid w:val="00CA587A"/>
    <w:rsid w:val="00CA7B56"/>
    <w:rsid w:val="00CB138B"/>
    <w:rsid w:val="00CB5CB7"/>
    <w:rsid w:val="00CD1591"/>
    <w:rsid w:val="00CD15C5"/>
    <w:rsid w:val="00CD38D8"/>
    <w:rsid w:val="00D0078E"/>
    <w:rsid w:val="00D072B2"/>
    <w:rsid w:val="00D145E6"/>
    <w:rsid w:val="00D159FB"/>
    <w:rsid w:val="00D24077"/>
    <w:rsid w:val="00D341C5"/>
    <w:rsid w:val="00D37F7A"/>
    <w:rsid w:val="00D412F9"/>
    <w:rsid w:val="00D41684"/>
    <w:rsid w:val="00D666CB"/>
    <w:rsid w:val="00D71027"/>
    <w:rsid w:val="00D75B92"/>
    <w:rsid w:val="00D76442"/>
    <w:rsid w:val="00D76A45"/>
    <w:rsid w:val="00D76CCC"/>
    <w:rsid w:val="00D9655E"/>
    <w:rsid w:val="00D970B3"/>
    <w:rsid w:val="00DA10EC"/>
    <w:rsid w:val="00DB1DD2"/>
    <w:rsid w:val="00DB3B7F"/>
    <w:rsid w:val="00DB5E22"/>
    <w:rsid w:val="00DB61DE"/>
    <w:rsid w:val="00DC17BB"/>
    <w:rsid w:val="00DC67F7"/>
    <w:rsid w:val="00DD0CDD"/>
    <w:rsid w:val="00DD1CA0"/>
    <w:rsid w:val="00DD5D78"/>
    <w:rsid w:val="00E158BA"/>
    <w:rsid w:val="00E213AC"/>
    <w:rsid w:val="00E423C3"/>
    <w:rsid w:val="00E46B8B"/>
    <w:rsid w:val="00E47739"/>
    <w:rsid w:val="00E56118"/>
    <w:rsid w:val="00E56AA0"/>
    <w:rsid w:val="00E702D7"/>
    <w:rsid w:val="00E750C5"/>
    <w:rsid w:val="00E83286"/>
    <w:rsid w:val="00E8460F"/>
    <w:rsid w:val="00E93FBF"/>
    <w:rsid w:val="00E946BA"/>
    <w:rsid w:val="00EA79E4"/>
    <w:rsid w:val="00EB0109"/>
    <w:rsid w:val="00EB5CF8"/>
    <w:rsid w:val="00EC5EA0"/>
    <w:rsid w:val="00ED448A"/>
    <w:rsid w:val="00F02F20"/>
    <w:rsid w:val="00F05C3A"/>
    <w:rsid w:val="00F07BDC"/>
    <w:rsid w:val="00F128EB"/>
    <w:rsid w:val="00F26A0B"/>
    <w:rsid w:val="00F271C4"/>
    <w:rsid w:val="00F2778F"/>
    <w:rsid w:val="00F41884"/>
    <w:rsid w:val="00F5359B"/>
    <w:rsid w:val="00F54218"/>
    <w:rsid w:val="00F5750E"/>
    <w:rsid w:val="00F65846"/>
    <w:rsid w:val="00F80037"/>
    <w:rsid w:val="00FC4B3E"/>
    <w:rsid w:val="00FD49E3"/>
    <w:rsid w:val="00FE70A1"/>
    <w:rsid w:val="00FE774B"/>
    <w:rsid w:val="00FF2576"/>
    <w:rsid w:val="00FF3329"/>
    <w:rsid w:val="00FF3D6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86830DA2-4A96-4299-8982-46550472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next w:val="Normal"/>
    <w:link w:val="Titre3C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B691D"/>
    <w:rPr>
      <w:color w:val="0000FF"/>
      <w:u w:val="single"/>
    </w:rPr>
  </w:style>
  <w:style w:type="character" w:styleId="Accentuation">
    <w:name w:val="Emphasis"/>
    <w:basedOn w:val="Policepardfaut"/>
    <w:uiPriority w:val="20"/>
    <w:qFormat/>
    <w:rsid w:val="008B691D"/>
    <w:rPr>
      <w:i/>
      <w:iCs/>
    </w:rPr>
  </w:style>
  <w:style w:type="paragraph" w:styleId="Notedebasdepage">
    <w:name w:val="footnote text"/>
    <w:basedOn w:val="Normal"/>
    <w:link w:val="NotedebasdepageCar"/>
    <w:uiPriority w:val="99"/>
    <w:semiHidden/>
    <w:unhideWhenUsed/>
    <w:rsid w:val="009A68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68AF"/>
    <w:rPr>
      <w:sz w:val="20"/>
      <w:szCs w:val="20"/>
    </w:rPr>
  </w:style>
  <w:style w:type="character" w:styleId="Appelnotedebasdep">
    <w:name w:val="footnote reference"/>
    <w:basedOn w:val="Policepardfaut"/>
    <w:uiPriority w:val="99"/>
    <w:semiHidden/>
    <w:unhideWhenUsed/>
    <w:rsid w:val="009A68AF"/>
    <w:rPr>
      <w:vertAlign w:val="superscript"/>
    </w:rPr>
  </w:style>
  <w:style w:type="paragraph" w:styleId="En-tte">
    <w:name w:val="header"/>
    <w:basedOn w:val="Normal"/>
    <w:link w:val="En-tteCar"/>
    <w:uiPriority w:val="99"/>
    <w:unhideWhenUsed/>
    <w:rsid w:val="00CB138B"/>
    <w:pPr>
      <w:tabs>
        <w:tab w:val="center" w:pos="4320"/>
        <w:tab w:val="right" w:pos="8640"/>
      </w:tabs>
      <w:spacing w:after="0" w:line="240" w:lineRule="auto"/>
    </w:pPr>
  </w:style>
  <w:style w:type="character" w:customStyle="1" w:styleId="En-tteCar">
    <w:name w:val="En-tête Car"/>
    <w:basedOn w:val="Policepardfaut"/>
    <w:link w:val="En-tte"/>
    <w:uiPriority w:val="99"/>
    <w:rsid w:val="00CB138B"/>
  </w:style>
  <w:style w:type="paragraph" w:styleId="Pieddepage">
    <w:name w:val="footer"/>
    <w:basedOn w:val="Normal"/>
    <w:link w:val="PieddepageCar"/>
    <w:uiPriority w:val="99"/>
    <w:unhideWhenUsed/>
    <w:rsid w:val="00CB138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B138B"/>
  </w:style>
  <w:style w:type="paragraph" w:styleId="Paragraphedeliste">
    <w:name w:val="List Paragraph"/>
    <w:basedOn w:val="Normal"/>
    <w:uiPriority w:val="1"/>
    <w:qFormat/>
    <w:rsid w:val="00CA587A"/>
    <w:pPr>
      <w:ind w:left="720"/>
      <w:contextualSpacing/>
    </w:pPr>
  </w:style>
  <w:style w:type="paragraph" w:styleId="Textedebulles">
    <w:name w:val="Balloon Text"/>
    <w:basedOn w:val="Normal"/>
    <w:link w:val="TextedebullesCar"/>
    <w:uiPriority w:val="99"/>
    <w:semiHidden/>
    <w:unhideWhenUsed/>
    <w:rsid w:val="0059530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5308"/>
    <w:rPr>
      <w:rFonts w:ascii="Segoe UI" w:hAnsi="Segoe UI" w:cs="Segoe UI"/>
      <w:sz w:val="18"/>
      <w:szCs w:val="18"/>
    </w:rPr>
  </w:style>
  <w:style w:type="character" w:styleId="Lienhypertextesuivivisit">
    <w:name w:val="FollowedHyperlink"/>
    <w:basedOn w:val="Policepardfau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Policepardfau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Titre2Car">
    <w:name w:val="Titre 2 Car"/>
    <w:basedOn w:val="Policepardfaut"/>
    <w:link w:val="Titre2"/>
    <w:uiPriority w:val="9"/>
    <w:rsid w:val="0015295E"/>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Marquedecommentaire">
    <w:name w:val="annotation reference"/>
    <w:basedOn w:val="Policepardfaut"/>
    <w:uiPriority w:val="99"/>
    <w:semiHidden/>
    <w:unhideWhenUsed/>
    <w:rsid w:val="008F4A21"/>
    <w:rPr>
      <w:sz w:val="16"/>
      <w:szCs w:val="16"/>
    </w:rPr>
  </w:style>
  <w:style w:type="paragraph" w:styleId="Commentaire">
    <w:name w:val="annotation text"/>
    <w:basedOn w:val="Normal"/>
    <w:link w:val="CommentaireCar"/>
    <w:uiPriority w:val="99"/>
    <w:semiHidden/>
    <w:unhideWhenUsed/>
    <w:rsid w:val="008F4A21"/>
    <w:pPr>
      <w:spacing w:line="240" w:lineRule="auto"/>
    </w:pPr>
    <w:rPr>
      <w:sz w:val="20"/>
      <w:szCs w:val="20"/>
    </w:rPr>
  </w:style>
  <w:style w:type="character" w:customStyle="1" w:styleId="CommentaireCar">
    <w:name w:val="Commentaire Car"/>
    <w:basedOn w:val="Policepardfaut"/>
    <w:link w:val="Commentaire"/>
    <w:uiPriority w:val="99"/>
    <w:semiHidden/>
    <w:rsid w:val="008F4A21"/>
    <w:rPr>
      <w:sz w:val="20"/>
      <w:szCs w:val="20"/>
    </w:rPr>
  </w:style>
  <w:style w:type="paragraph" w:styleId="Objetducommentaire">
    <w:name w:val="annotation subject"/>
    <w:basedOn w:val="Commentaire"/>
    <w:next w:val="Commentaire"/>
    <w:link w:val="ObjetducommentaireCar"/>
    <w:uiPriority w:val="99"/>
    <w:semiHidden/>
    <w:unhideWhenUsed/>
    <w:rsid w:val="008F4A21"/>
    <w:rPr>
      <w:b/>
      <w:bCs/>
    </w:rPr>
  </w:style>
  <w:style w:type="character" w:customStyle="1" w:styleId="ObjetducommentaireCar">
    <w:name w:val="Objet du commentaire Car"/>
    <w:basedOn w:val="CommentaireCar"/>
    <w:link w:val="Objetducommentaire"/>
    <w:uiPriority w:val="99"/>
    <w:semiHidden/>
    <w:rsid w:val="008F4A21"/>
    <w:rPr>
      <w:b/>
      <w:bCs/>
      <w:sz w:val="20"/>
      <w:szCs w:val="20"/>
    </w:rPr>
  </w:style>
  <w:style w:type="character" w:customStyle="1" w:styleId="Titre1Car">
    <w:name w:val="Titre 1 Car"/>
    <w:basedOn w:val="Policepardfaut"/>
    <w:link w:val="Titre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Titre4Car">
    <w:name w:val="Titre 4 Car"/>
    <w:basedOn w:val="Policepardfaut"/>
    <w:link w:val="Titre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655F7-A434-43FB-AB3D-68A23C739555}">
  <ds:schemaRefs>
    <ds:schemaRef ds:uri="http://schemas.openxmlformats.org/officeDocument/2006/bibliography"/>
  </ds:schemaRefs>
</ds:datastoreItem>
</file>

<file path=customXml/itemProps2.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3.xml><?xml version="1.0" encoding="utf-8"?>
<ds:datastoreItem xmlns:ds="http://schemas.openxmlformats.org/officeDocument/2006/customXml" ds:itemID="{E2AB0030-06E2-4AE8-A4D5-4C653D3DB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353</Words>
  <Characters>1945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Mapaq</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Brigitte Marcotte</cp:lastModifiedBy>
  <cp:revision>7</cp:revision>
  <cp:lastPrinted>2019-11-19T17:07:00Z</cp:lastPrinted>
  <dcterms:created xsi:type="dcterms:W3CDTF">2020-08-20T16:06:00Z</dcterms:created>
  <dcterms:modified xsi:type="dcterms:W3CDTF">2021-01-13T00:50:00Z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