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087BE" w14:textId="77777777" w:rsidR="00F32FBD" w:rsidRPr="00C5714B" w:rsidRDefault="00F32FBD" w:rsidP="00F32FBD">
      <w:pPr>
        <w:jc w:val="right"/>
        <w:rPr>
          <w:rFonts w:ascii="Roboto" w:hAnsi="Roboto" w:hint="eastAsia"/>
          <w:b/>
          <w:bCs/>
          <w:sz w:val="28"/>
          <w:szCs w:val="28"/>
          <w:lang w:val="fr-CA"/>
        </w:rPr>
      </w:pPr>
      <w:r w:rsidRPr="00C5714B">
        <w:rPr>
          <w:rFonts w:ascii="Roboto" w:hAnsi="Roboto"/>
          <w:b/>
          <w:bCs/>
          <w:sz w:val="28"/>
          <w:szCs w:val="28"/>
          <w:lang w:val="fr-CA"/>
        </w:rPr>
        <w:t>COMMUNIQU</w:t>
      </w:r>
      <w:r w:rsidRPr="00C5714B">
        <w:rPr>
          <w:rFonts w:ascii="Roboto" w:hAnsi="Roboto" w:cs="Cambria"/>
          <w:b/>
          <w:bCs/>
          <w:sz w:val="28"/>
          <w:szCs w:val="28"/>
          <w:lang w:val="fr-CA"/>
        </w:rPr>
        <w:t>É</w:t>
      </w:r>
      <w:r w:rsidRPr="00C5714B">
        <w:rPr>
          <w:rFonts w:ascii="Roboto" w:hAnsi="Roboto"/>
          <w:b/>
          <w:bCs/>
          <w:sz w:val="28"/>
          <w:szCs w:val="28"/>
          <w:lang w:val="fr-CA"/>
        </w:rPr>
        <w:t xml:space="preserve"> DE PRESSE</w:t>
      </w:r>
    </w:p>
    <w:p w14:paraId="782460A2" w14:textId="77777777" w:rsidR="00F32FBD" w:rsidRPr="00C5714B" w:rsidRDefault="00F32FBD" w:rsidP="00F32FBD">
      <w:pPr>
        <w:jc w:val="right"/>
        <w:rPr>
          <w:rFonts w:ascii="Roboto" w:hAnsi="Roboto" w:hint="eastAsia"/>
          <w:sz w:val="28"/>
          <w:szCs w:val="28"/>
          <w:lang w:val="fr-CA"/>
        </w:rPr>
      </w:pPr>
      <w:r w:rsidRPr="00C5714B">
        <w:rPr>
          <w:rFonts w:ascii="Roboto" w:hAnsi="Roboto"/>
          <w:sz w:val="28"/>
          <w:szCs w:val="28"/>
          <w:lang w:val="fr-CA"/>
        </w:rPr>
        <w:t>Pour diffusion imm</w:t>
      </w:r>
      <w:r w:rsidRPr="00C5714B">
        <w:rPr>
          <w:rFonts w:ascii="Roboto" w:hAnsi="Roboto" w:cs="Cambria"/>
          <w:sz w:val="28"/>
          <w:szCs w:val="28"/>
          <w:lang w:val="fr-CA"/>
        </w:rPr>
        <w:t>é</w:t>
      </w:r>
      <w:r w:rsidRPr="00C5714B">
        <w:rPr>
          <w:rFonts w:ascii="Roboto" w:hAnsi="Roboto"/>
          <w:sz w:val="28"/>
          <w:szCs w:val="28"/>
          <w:lang w:val="fr-CA"/>
        </w:rPr>
        <w:t>diate</w:t>
      </w:r>
    </w:p>
    <w:p w14:paraId="269C142C" w14:textId="77777777" w:rsidR="00F32FBD" w:rsidRPr="00C5714B" w:rsidRDefault="00F32FBD" w:rsidP="00F32FBD">
      <w:pPr>
        <w:rPr>
          <w:rFonts w:ascii="Roboto" w:hAnsi="Roboto" w:hint="eastAsia"/>
          <w:lang w:val="fr-CA"/>
        </w:rPr>
      </w:pPr>
    </w:p>
    <w:p w14:paraId="4CBEB66C" w14:textId="586857CA" w:rsidR="00F32FBD" w:rsidRPr="00C5714B" w:rsidRDefault="00F32FBD" w:rsidP="00F32FBD">
      <w:pPr>
        <w:rPr>
          <w:rFonts w:ascii="Roboto" w:hAnsi="Roboto" w:hint="eastAsia"/>
          <w:lang w:val="fr-CA"/>
        </w:rPr>
      </w:pPr>
    </w:p>
    <w:p w14:paraId="35FCBC2C" w14:textId="3BCBAB04" w:rsidR="00F32FBD" w:rsidRPr="00C5714B" w:rsidRDefault="00F32FBD" w:rsidP="00F32FBD">
      <w:pPr>
        <w:rPr>
          <w:rFonts w:ascii="Roboto" w:hAnsi="Roboto" w:hint="eastAsia"/>
          <w:lang w:val="fr-CA"/>
        </w:rPr>
      </w:pPr>
    </w:p>
    <w:p w14:paraId="4A8B25D4" w14:textId="50DE6ABF" w:rsidR="00F32FBD" w:rsidRPr="00C5714B" w:rsidRDefault="00F32FBD" w:rsidP="00F32FBD">
      <w:pPr>
        <w:rPr>
          <w:rFonts w:ascii="Roboto" w:hAnsi="Roboto" w:hint="eastAsia"/>
          <w:lang w:val="fr-CA"/>
        </w:rPr>
      </w:pPr>
    </w:p>
    <w:p w14:paraId="78F0086D" w14:textId="3AC0E715" w:rsidR="00724C83" w:rsidRPr="0012044D" w:rsidRDefault="00724C83" w:rsidP="00724C83">
      <w:pPr>
        <w:jc w:val="center"/>
        <w:rPr>
          <w:rFonts w:ascii="Roboto" w:hAnsi="Roboto" w:hint="eastAsia"/>
          <w:b/>
          <w:sz w:val="22"/>
          <w:szCs w:val="22"/>
          <w:lang w:val="fr-CA"/>
        </w:rPr>
      </w:pPr>
      <w:r w:rsidRPr="0012044D">
        <w:rPr>
          <w:rFonts w:ascii="Roboto" w:hAnsi="Roboto"/>
          <w:b/>
          <w:sz w:val="22"/>
          <w:szCs w:val="22"/>
          <w:lang w:val="fr-CA"/>
        </w:rPr>
        <w:t xml:space="preserve">Cohabitation harmonieuse </w:t>
      </w:r>
      <w:r w:rsidR="00DC2D4C" w:rsidRPr="0012044D">
        <w:rPr>
          <w:rFonts w:ascii="Roboto" w:hAnsi="Roboto"/>
          <w:b/>
          <w:sz w:val="22"/>
          <w:szCs w:val="22"/>
          <w:lang w:val="fr-CA"/>
        </w:rPr>
        <w:t xml:space="preserve">en </w:t>
      </w:r>
      <w:r w:rsidRPr="0012044D">
        <w:rPr>
          <w:rFonts w:ascii="Roboto" w:hAnsi="Roboto"/>
          <w:b/>
          <w:sz w:val="22"/>
          <w:szCs w:val="22"/>
          <w:lang w:val="fr-CA"/>
        </w:rPr>
        <w:t>zone agricole en Montérégie</w:t>
      </w:r>
    </w:p>
    <w:p w14:paraId="444B9D6A" w14:textId="77777777" w:rsidR="004A5396" w:rsidRPr="0012044D" w:rsidRDefault="00724C83" w:rsidP="00724C83">
      <w:pPr>
        <w:jc w:val="center"/>
        <w:rPr>
          <w:rFonts w:ascii="Roboto" w:hAnsi="Roboto" w:hint="eastAsia"/>
          <w:b/>
          <w:sz w:val="22"/>
          <w:szCs w:val="22"/>
          <w:lang w:val="fr-CA"/>
        </w:rPr>
      </w:pPr>
      <w:r w:rsidRPr="0012044D">
        <w:rPr>
          <w:rFonts w:ascii="Roboto" w:hAnsi="Roboto"/>
          <w:b/>
          <w:sz w:val="22"/>
          <w:szCs w:val="22"/>
          <w:lang w:val="fr-CA"/>
        </w:rPr>
        <w:t>« NOTRE CAMPAGNE, UN MILIEU DE VIE À PARTAGER »</w:t>
      </w:r>
    </w:p>
    <w:p w14:paraId="2B803868" w14:textId="2087056F" w:rsidR="00724C83" w:rsidRPr="0012044D" w:rsidRDefault="004443BA" w:rsidP="00724C83">
      <w:pPr>
        <w:jc w:val="center"/>
        <w:rPr>
          <w:rFonts w:ascii="Roboto" w:hAnsi="Roboto" w:hint="eastAsia"/>
          <w:b/>
          <w:sz w:val="22"/>
          <w:szCs w:val="22"/>
          <w:lang w:val="fr-CA"/>
        </w:rPr>
      </w:pPr>
      <w:r w:rsidRPr="0012044D">
        <w:rPr>
          <w:rFonts w:ascii="Roboto" w:hAnsi="Roboto"/>
          <w:b/>
          <w:sz w:val="22"/>
          <w:szCs w:val="22"/>
          <w:lang w:val="fr-CA"/>
        </w:rPr>
        <w:t>L</w:t>
      </w:r>
      <w:r w:rsidR="0077378C" w:rsidRPr="0012044D">
        <w:rPr>
          <w:rFonts w:ascii="Roboto" w:hAnsi="Roboto"/>
          <w:b/>
          <w:sz w:val="22"/>
          <w:szCs w:val="22"/>
          <w:lang w:val="fr-CA"/>
        </w:rPr>
        <w:t>’EAU</w:t>
      </w:r>
    </w:p>
    <w:p w14:paraId="7100BC87" w14:textId="5B33D52C" w:rsidR="00724C83" w:rsidRPr="0012044D" w:rsidRDefault="00724C83" w:rsidP="00724C83">
      <w:pPr>
        <w:jc w:val="both"/>
        <w:rPr>
          <w:rFonts w:ascii="Roboto" w:hAnsi="Roboto" w:hint="eastAsia"/>
          <w:sz w:val="22"/>
          <w:szCs w:val="22"/>
          <w:lang w:val="fr-CA"/>
        </w:rPr>
      </w:pPr>
    </w:p>
    <w:p w14:paraId="6E85D212" w14:textId="77777777" w:rsidR="00CC23CA" w:rsidRPr="0012044D" w:rsidRDefault="00CC23CA" w:rsidP="00724C83">
      <w:pPr>
        <w:jc w:val="both"/>
        <w:rPr>
          <w:rFonts w:ascii="Roboto" w:hAnsi="Roboto" w:hint="eastAsia"/>
          <w:sz w:val="22"/>
          <w:szCs w:val="22"/>
          <w:lang w:val="fr-CA"/>
        </w:rPr>
      </w:pPr>
    </w:p>
    <w:p w14:paraId="3E223602" w14:textId="33BE8AA9" w:rsidR="000A355D" w:rsidRPr="00E75FD5" w:rsidRDefault="00724C83" w:rsidP="000A355D">
      <w:pPr>
        <w:jc w:val="both"/>
        <w:rPr>
          <w:rFonts w:ascii="Roboto" w:hAnsi="Roboto" w:hint="eastAsia"/>
          <w:color w:val="4D4D4F"/>
          <w:sz w:val="22"/>
          <w:szCs w:val="22"/>
          <w:lang w:val="fr-CA"/>
        </w:rPr>
      </w:pPr>
      <w:r w:rsidRPr="00E75FD5">
        <w:rPr>
          <w:rFonts w:ascii="Roboto" w:hAnsi="Roboto"/>
          <w:b/>
          <w:sz w:val="22"/>
          <w:szCs w:val="22"/>
          <w:highlight w:val="yellow"/>
          <w:lang w:val="fr-CA"/>
        </w:rPr>
        <w:t>M</w:t>
      </w:r>
      <w:r w:rsidR="00884CAE">
        <w:rPr>
          <w:rFonts w:ascii="Roboto" w:hAnsi="Roboto"/>
          <w:b/>
          <w:sz w:val="22"/>
          <w:szCs w:val="22"/>
          <w:highlight w:val="yellow"/>
          <w:lang w:val="fr-CA"/>
        </w:rPr>
        <w:t>ontérégie</w:t>
      </w:r>
      <w:r w:rsidRPr="00E75FD5">
        <w:rPr>
          <w:rFonts w:ascii="Roboto" w:hAnsi="Roboto"/>
          <w:b/>
          <w:sz w:val="22"/>
          <w:szCs w:val="22"/>
          <w:highlight w:val="yellow"/>
          <w:lang w:val="fr-CA"/>
        </w:rPr>
        <w:t xml:space="preserve">, le </w:t>
      </w:r>
      <w:r w:rsidR="00884CAE">
        <w:rPr>
          <w:rFonts w:ascii="Roboto" w:hAnsi="Roboto"/>
          <w:b/>
          <w:sz w:val="22"/>
          <w:szCs w:val="22"/>
          <w:highlight w:val="yellow"/>
          <w:lang w:val="fr-CA"/>
        </w:rPr>
        <w:t>26 juillet</w:t>
      </w:r>
      <w:r w:rsidRPr="00E75FD5">
        <w:rPr>
          <w:rFonts w:ascii="Roboto" w:hAnsi="Roboto"/>
          <w:b/>
          <w:sz w:val="22"/>
          <w:szCs w:val="22"/>
          <w:highlight w:val="yellow"/>
          <w:lang w:val="fr-CA"/>
        </w:rPr>
        <w:t xml:space="preserve"> 20</w:t>
      </w:r>
      <w:r w:rsidR="00554FDE" w:rsidRPr="00E75FD5">
        <w:rPr>
          <w:rFonts w:ascii="Roboto" w:hAnsi="Roboto"/>
          <w:b/>
          <w:sz w:val="22"/>
          <w:szCs w:val="22"/>
          <w:highlight w:val="yellow"/>
          <w:lang w:val="fr-CA"/>
        </w:rPr>
        <w:t>21</w:t>
      </w:r>
      <w:r w:rsidRPr="00E75FD5">
        <w:rPr>
          <w:rFonts w:ascii="Roboto" w:hAnsi="Roboto"/>
          <w:sz w:val="22"/>
          <w:szCs w:val="22"/>
          <w:lang w:val="fr-CA"/>
        </w:rPr>
        <w:t xml:space="preserve"> – </w:t>
      </w:r>
      <w:r w:rsidR="0012044D" w:rsidRPr="00E75FD5">
        <w:rPr>
          <w:rFonts w:ascii="Roboto" w:hAnsi="Roboto"/>
          <w:color w:val="4D4D4F"/>
          <w:sz w:val="22"/>
          <w:szCs w:val="22"/>
          <w:lang w:val="fr-CA"/>
        </w:rPr>
        <w:t xml:space="preserve">L’eau est essentielle à la vie et indispensable à l’agriculture. Acteurs de premier plan, les producteurs agricoles mettent donc en place des techniques pour limiter le gaspillage </w:t>
      </w:r>
      <w:r w:rsidR="00785E31" w:rsidRPr="00E75FD5">
        <w:rPr>
          <w:rFonts w:ascii="Roboto" w:hAnsi="Roboto"/>
          <w:color w:val="4D4D4F"/>
          <w:sz w:val="22"/>
          <w:szCs w:val="22"/>
          <w:lang w:val="fr-CA"/>
        </w:rPr>
        <w:t xml:space="preserve">et l’impact de </w:t>
      </w:r>
      <w:r w:rsidR="0012044D" w:rsidRPr="00E75FD5">
        <w:rPr>
          <w:rFonts w:ascii="Roboto" w:hAnsi="Roboto"/>
          <w:color w:val="4D4D4F"/>
          <w:sz w:val="22"/>
          <w:szCs w:val="22"/>
          <w:lang w:val="fr-CA"/>
        </w:rPr>
        <w:t xml:space="preserve">leurs activités. </w:t>
      </w:r>
      <w:r w:rsidR="000A355D" w:rsidRPr="00E75FD5">
        <w:rPr>
          <w:rFonts w:ascii="Roboto" w:hAnsi="Roboto"/>
          <w:color w:val="4D4D4F"/>
          <w:sz w:val="22"/>
          <w:szCs w:val="22"/>
          <w:lang w:val="fr-CA"/>
        </w:rPr>
        <w:t>L’UPA de la Montérégie, 13 MRC et l’agglomération de Longueuil souhaitent informer la population sur</w:t>
      </w:r>
      <w:r w:rsidR="00D403BF" w:rsidRPr="00E75FD5">
        <w:rPr>
          <w:rFonts w:ascii="Roboto" w:hAnsi="Roboto"/>
          <w:color w:val="4D4D4F"/>
          <w:sz w:val="22"/>
          <w:szCs w:val="22"/>
          <w:lang w:val="fr-CA"/>
        </w:rPr>
        <w:t xml:space="preserve"> </w:t>
      </w:r>
      <w:r w:rsidR="009B3289" w:rsidRPr="00E75FD5">
        <w:rPr>
          <w:rFonts w:ascii="Roboto" w:hAnsi="Roboto"/>
          <w:color w:val="4D4D4F"/>
          <w:sz w:val="22"/>
          <w:szCs w:val="22"/>
          <w:lang w:val="fr-CA"/>
        </w:rPr>
        <w:t>l</w:t>
      </w:r>
      <w:r w:rsidR="00D403BF" w:rsidRPr="00E75FD5">
        <w:rPr>
          <w:rFonts w:ascii="Roboto" w:hAnsi="Roboto"/>
          <w:color w:val="4D4D4F"/>
          <w:sz w:val="22"/>
          <w:szCs w:val="22"/>
          <w:lang w:val="fr-CA"/>
        </w:rPr>
        <w:t xml:space="preserve">es efforts </w:t>
      </w:r>
      <w:r w:rsidR="009B3289" w:rsidRPr="00E75FD5">
        <w:rPr>
          <w:rFonts w:ascii="Roboto" w:hAnsi="Roboto"/>
          <w:color w:val="4D4D4F"/>
          <w:sz w:val="22"/>
          <w:szCs w:val="22"/>
          <w:lang w:val="fr-CA"/>
        </w:rPr>
        <w:t xml:space="preserve">qui </w:t>
      </w:r>
      <w:r w:rsidR="00D403BF" w:rsidRPr="00E75FD5">
        <w:rPr>
          <w:rFonts w:ascii="Roboto" w:hAnsi="Roboto"/>
          <w:color w:val="4D4D4F"/>
          <w:sz w:val="22"/>
          <w:szCs w:val="22"/>
          <w:lang w:val="fr-CA"/>
        </w:rPr>
        <w:t xml:space="preserve">sont prodigués </w:t>
      </w:r>
      <w:r w:rsidR="009B3289" w:rsidRPr="00E75FD5">
        <w:rPr>
          <w:rFonts w:ascii="Roboto" w:hAnsi="Roboto"/>
          <w:color w:val="4D4D4F"/>
          <w:sz w:val="22"/>
          <w:szCs w:val="22"/>
          <w:lang w:val="fr-CA"/>
        </w:rPr>
        <w:t xml:space="preserve">par les agriculteurs </w:t>
      </w:r>
      <w:r w:rsidR="00D403BF" w:rsidRPr="00E75FD5">
        <w:rPr>
          <w:rFonts w:ascii="Roboto" w:hAnsi="Roboto"/>
          <w:color w:val="4D4D4F"/>
          <w:sz w:val="22"/>
          <w:szCs w:val="22"/>
          <w:lang w:val="fr-CA"/>
        </w:rPr>
        <w:t xml:space="preserve">afin </w:t>
      </w:r>
      <w:r w:rsidR="00C70D73" w:rsidRPr="00E75FD5">
        <w:rPr>
          <w:rFonts w:ascii="Roboto" w:hAnsi="Roboto"/>
          <w:color w:val="4D4D4F"/>
          <w:sz w:val="22"/>
          <w:szCs w:val="22"/>
          <w:lang w:val="fr-CA"/>
        </w:rPr>
        <w:t xml:space="preserve">de </w:t>
      </w:r>
      <w:r w:rsidR="0026673C" w:rsidRPr="00E75FD5">
        <w:rPr>
          <w:rFonts w:ascii="Roboto" w:hAnsi="Roboto"/>
          <w:color w:val="4D4D4F"/>
          <w:sz w:val="22"/>
          <w:szCs w:val="22"/>
          <w:lang w:val="fr-CA"/>
        </w:rPr>
        <w:t>protéger cette ressource</w:t>
      </w:r>
      <w:r w:rsidR="000A355D" w:rsidRPr="00E75FD5">
        <w:rPr>
          <w:rFonts w:ascii="Roboto" w:hAnsi="Roboto"/>
          <w:color w:val="4D4D4F"/>
          <w:sz w:val="22"/>
          <w:szCs w:val="22"/>
          <w:lang w:val="fr-CA"/>
        </w:rPr>
        <w:t>. Cette initiative est issue de la campagne de sensibilisation à la cohabitation harmonieuse en zone agricole qui a été lancée grâce au soutien financier du ministère de l</w:t>
      </w:r>
      <w:r w:rsidR="00E75FD5" w:rsidRPr="00E75FD5">
        <w:rPr>
          <w:rFonts w:ascii="Roboto" w:hAnsi="Roboto"/>
          <w:color w:val="4D4D4F"/>
          <w:sz w:val="22"/>
          <w:szCs w:val="22"/>
          <w:lang w:val="fr-CA"/>
        </w:rPr>
        <w:t>’</w:t>
      </w:r>
      <w:r w:rsidR="000A355D" w:rsidRPr="00E75FD5">
        <w:rPr>
          <w:rFonts w:ascii="Roboto" w:hAnsi="Roboto"/>
          <w:color w:val="4D4D4F"/>
          <w:sz w:val="22"/>
          <w:szCs w:val="22"/>
          <w:lang w:val="fr-CA"/>
        </w:rPr>
        <w:t>Agriculture, des Pêcheries et de l</w:t>
      </w:r>
      <w:r w:rsidR="00E75FD5" w:rsidRPr="00E75FD5">
        <w:rPr>
          <w:rFonts w:ascii="Roboto" w:hAnsi="Roboto"/>
          <w:color w:val="4D4D4F"/>
          <w:sz w:val="22"/>
          <w:szCs w:val="22"/>
          <w:lang w:val="fr-CA"/>
        </w:rPr>
        <w:t>’</w:t>
      </w:r>
      <w:r w:rsidR="000A355D" w:rsidRPr="00E75FD5">
        <w:rPr>
          <w:rFonts w:ascii="Roboto" w:hAnsi="Roboto"/>
          <w:color w:val="4D4D4F"/>
          <w:sz w:val="22"/>
          <w:szCs w:val="22"/>
          <w:lang w:val="fr-CA"/>
        </w:rPr>
        <w:t>Alimentation (MAPAQ).</w:t>
      </w:r>
    </w:p>
    <w:p w14:paraId="43949E96" w14:textId="3794C187" w:rsidR="0012044D" w:rsidRPr="00E75FD5" w:rsidRDefault="0012044D" w:rsidP="000A355D">
      <w:pPr>
        <w:jc w:val="both"/>
        <w:rPr>
          <w:rFonts w:ascii="Roboto" w:hAnsi="Roboto" w:hint="eastAsia"/>
          <w:color w:val="FF0000"/>
          <w:sz w:val="22"/>
          <w:szCs w:val="22"/>
          <w:lang w:val="fr-CA"/>
        </w:rPr>
      </w:pPr>
    </w:p>
    <w:p w14:paraId="1493E65E" w14:textId="77777777" w:rsidR="0012044D" w:rsidRPr="00E75FD5" w:rsidRDefault="0012044D" w:rsidP="0012044D">
      <w:pPr>
        <w:jc w:val="both"/>
        <w:rPr>
          <w:rFonts w:ascii="Roboto" w:hAnsi="Roboto" w:hint="eastAsia"/>
          <w:b/>
          <w:sz w:val="22"/>
          <w:szCs w:val="22"/>
          <w:lang w:val="fr-CA"/>
        </w:rPr>
      </w:pPr>
      <w:r w:rsidRPr="00E75FD5">
        <w:rPr>
          <w:rFonts w:ascii="Roboto" w:hAnsi="Roboto"/>
          <w:b/>
          <w:sz w:val="22"/>
          <w:szCs w:val="22"/>
          <w:lang w:val="fr-CA"/>
        </w:rPr>
        <w:t>Le thème de l’eau</w:t>
      </w:r>
    </w:p>
    <w:p w14:paraId="534AED55" w14:textId="647AF387" w:rsidR="0023096B" w:rsidRPr="00E75FD5" w:rsidRDefault="0026673C" w:rsidP="0012044D">
      <w:pPr>
        <w:jc w:val="both"/>
        <w:rPr>
          <w:rFonts w:ascii="Roboto" w:hAnsi="Roboto" w:hint="eastAsia"/>
          <w:color w:val="4D4D4F"/>
          <w:sz w:val="22"/>
          <w:szCs w:val="22"/>
          <w:lang w:val="fr-CA"/>
        </w:rPr>
      </w:pPr>
      <w:r w:rsidRPr="00E75FD5">
        <w:rPr>
          <w:rFonts w:ascii="Roboto" w:hAnsi="Roboto"/>
          <w:color w:val="4D4D4F"/>
          <w:sz w:val="22"/>
          <w:szCs w:val="22"/>
          <w:lang w:val="fr-CA"/>
        </w:rPr>
        <w:t>Utilisat</w:t>
      </w:r>
      <w:r w:rsidR="00ED1EB9" w:rsidRPr="00E75FD5">
        <w:rPr>
          <w:rFonts w:ascii="Roboto" w:hAnsi="Roboto"/>
          <w:color w:val="4D4D4F"/>
          <w:sz w:val="22"/>
          <w:szCs w:val="22"/>
          <w:lang w:val="fr-CA"/>
        </w:rPr>
        <w:t>rices</w:t>
      </w:r>
      <w:r w:rsidRPr="00E75FD5">
        <w:rPr>
          <w:rFonts w:ascii="Roboto" w:hAnsi="Roboto"/>
          <w:color w:val="4D4D4F"/>
          <w:sz w:val="22"/>
          <w:szCs w:val="22"/>
          <w:lang w:val="fr-CA"/>
        </w:rPr>
        <w:t xml:space="preserve"> d’eau, les </w:t>
      </w:r>
      <w:r w:rsidR="00785E31" w:rsidRPr="00E75FD5">
        <w:rPr>
          <w:rFonts w:ascii="Roboto" w:hAnsi="Roboto"/>
          <w:color w:val="4D4D4F"/>
          <w:sz w:val="22"/>
          <w:szCs w:val="22"/>
          <w:lang w:val="fr-CA"/>
        </w:rPr>
        <w:t xml:space="preserve">entreprises </w:t>
      </w:r>
      <w:r w:rsidRPr="00E75FD5">
        <w:rPr>
          <w:rFonts w:ascii="Roboto" w:hAnsi="Roboto"/>
          <w:color w:val="4D4D4F"/>
          <w:sz w:val="22"/>
          <w:szCs w:val="22"/>
          <w:lang w:val="fr-CA"/>
        </w:rPr>
        <w:t xml:space="preserve">agricoles </w:t>
      </w:r>
      <w:r w:rsidR="00785E31" w:rsidRPr="00E75FD5">
        <w:rPr>
          <w:rFonts w:ascii="Roboto" w:hAnsi="Roboto"/>
          <w:color w:val="4D4D4F"/>
          <w:sz w:val="22"/>
          <w:szCs w:val="22"/>
          <w:lang w:val="fr-CA"/>
        </w:rPr>
        <w:t xml:space="preserve">développent des pratiques respectueuses de </w:t>
      </w:r>
      <w:r w:rsidRPr="00E75FD5">
        <w:rPr>
          <w:rFonts w:ascii="Roboto" w:hAnsi="Roboto"/>
          <w:color w:val="4D4D4F"/>
          <w:sz w:val="22"/>
          <w:szCs w:val="22"/>
          <w:lang w:val="fr-CA"/>
        </w:rPr>
        <w:t xml:space="preserve">cette ressource essentielle, par exemple en arrosant au pied des plants ou en utilisant des systèmes d’irrigation performants. </w:t>
      </w:r>
      <w:r w:rsidR="00785E31" w:rsidRPr="00E75FD5">
        <w:rPr>
          <w:rFonts w:ascii="Roboto" w:hAnsi="Roboto"/>
          <w:color w:val="4D4D4F"/>
          <w:sz w:val="22"/>
          <w:szCs w:val="22"/>
          <w:lang w:val="fr-CA"/>
        </w:rPr>
        <w:t>La préservation de l’apport en eau est essentielle pour l’avenir des activités agricoles. L</w:t>
      </w:r>
      <w:r w:rsidRPr="00E75FD5">
        <w:rPr>
          <w:rFonts w:ascii="Roboto" w:hAnsi="Roboto"/>
          <w:color w:val="4D4D4F"/>
          <w:sz w:val="22"/>
          <w:szCs w:val="22"/>
          <w:lang w:val="fr-CA"/>
        </w:rPr>
        <w:t>a protection des milieux aquatiques</w:t>
      </w:r>
      <w:r w:rsidR="00785E31" w:rsidRPr="00E75FD5">
        <w:rPr>
          <w:rFonts w:ascii="Roboto" w:hAnsi="Roboto"/>
          <w:color w:val="4D4D4F"/>
          <w:sz w:val="22"/>
          <w:szCs w:val="22"/>
          <w:lang w:val="fr-CA"/>
        </w:rPr>
        <w:t xml:space="preserve"> est également une priorité pour les agricultrices et les agriculteurs.</w:t>
      </w:r>
      <w:r w:rsidRPr="00E75FD5">
        <w:rPr>
          <w:rFonts w:ascii="Roboto" w:hAnsi="Roboto"/>
          <w:color w:val="4D4D4F"/>
          <w:sz w:val="22"/>
          <w:szCs w:val="22"/>
          <w:lang w:val="fr-CA"/>
        </w:rPr>
        <w:t xml:space="preserve"> </w:t>
      </w:r>
      <w:r w:rsidR="00785E31" w:rsidRPr="00E75FD5">
        <w:rPr>
          <w:rFonts w:ascii="Roboto" w:hAnsi="Roboto"/>
          <w:color w:val="4D4D4F"/>
          <w:sz w:val="22"/>
          <w:szCs w:val="22"/>
          <w:lang w:val="fr-CA"/>
        </w:rPr>
        <w:t xml:space="preserve">Une attention particulière est portée à l'érosion. </w:t>
      </w:r>
    </w:p>
    <w:p w14:paraId="4987EE64" w14:textId="77777777" w:rsidR="0023096B" w:rsidRPr="00E75FD5" w:rsidRDefault="0023096B" w:rsidP="0012044D">
      <w:pPr>
        <w:jc w:val="both"/>
        <w:rPr>
          <w:rFonts w:ascii="Roboto" w:hAnsi="Roboto" w:hint="eastAsia"/>
          <w:color w:val="4D4D4F"/>
          <w:sz w:val="22"/>
          <w:szCs w:val="22"/>
          <w:lang w:val="fr-CA"/>
        </w:rPr>
      </w:pPr>
    </w:p>
    <w:p w14:paraId="4035C718" w14:textId="5AF1A708" w:rsidR="00785E31" w:rsidRPr="00E75FD5" w:rsidRDefault="0023096B" w:rsidP="0012044D">
      <w:pPr>
        <w:jc w:val="both"/>
        <w:rPr>
          <w:rFonts w:ascii="Roboto" w:hAnsi="Roboto" w:hint="eastAsia"/>
          <w:color w:val="4D4D4F"/>
          <w:sz w:val="22"/>
          <w:szCs w:val="22"/>
          <w:lang w:val="fr-CA"/>
        </w:rPr>
      </w:pPr>
      <w:r w:rsidRPr="00E75FD5">
        <w:rPr>
          <w:rFonts w:ascii="Roboto" w:hAnsi="Roboto"/>
          <w:color w:val="4D4D4F"/>
          <w:sz w:val="22"/>
          <w:szCs w:val="22"/>
          <w:lang w:val="fr-CA"/>
        </w:rPr>
        <w:t xml:space="preserve">Pour éviter </w:t>
      </w:r>
      <w:r w:rsidR="00785E31" w:rsidRPr="00E75FD5">
        <w:rPr>
          <w:rFonts w:ascii="Roboto" w:hAnsi="Roboto"/>
          <w:color w:val="4D4D4F"/>
          <w:sz w:val="22"/>
          <w:szCs w:val="22"/>
          <w:lang w:val="fr-CA"/>
        </w:rPr>
        <w:t>que l’eau qui ruisselle dans le champ entraîne avec elle des parties de terre</w:t>
      </w:r>
      <w:r w:rsidRPr="00E75FD5">
        <w:rPr>
          <w:rFonts w:ascii="Roboto" w:hAnsi="Roboto"/>
          <w:color w:val="4D4D4F"/>
          <w:sz w:val="22"/>
          <w:szCs w:val="22"/>
          <w:lang w:val="fr-CA"/>
        </w:rPr>
        <w:t>,</w:t>
      </w:r>
      <w:r w:rsidR="00785E31" w:rsidRPr="00E75FD5">
        <w:rPr>
          <w:rFonts w:ascii="Roboto" w:hAnsi="Roboto"/>
          <w:color w:val="4D4D4F"/>
          <w:sz w:val="22"/>
          <w:szCs w:val="22"/>
          <w:lang w:val="fr-CA"/>
        </w:rPr>
        <w:t xml:space="preserve"> </w:t>
      </w:r>
      <w:r w:rsidRPr="00E75FD5">
        <w:rPr>
          <w:rFonts w:ascii="Roboto" w:hAnsi="Roboto"/>
          <w:color w:val="4D4D4F"/>
          <w:sz w:val="22"/>
          <w:szCs w:val="22"/>
          <w:lang w:val="fr-CA"/>
        </w:rPr>
        <w:t>d</w:t>
      </w:r>
      <w:r w:rsidR="00785E31" w:rsidRPr="00E75FD5">
        <w:rPr>
          <w:rFonts w:ascii="Roboto" w:hAnsi="Roboto"/>
          <w:color w:val="4D4D4F"/>
          <w:sz w:val="22"/>
          <w:szCs w:val="22"/>
          <w:lang w:val="fr-CA"/>
        </w:rPr>
        <w:t xml:space="preserve">es pratiques </w:t>
      </w:r>
      <w:r w:rsidRPr="00E75FD5">
        <w:rPr>
          <w:rFonts w:ascii="Roboto" w:hAnsi="Roboto"/>
          <w:color w:val="4D4D4F"/>
          <w:sz w:val="22"/>
          <w:szCs w:val="22"/>
          <w:lang w:val="fr-CA"/>
        </w:rPr>
        <w:t xml:space="preserve">sont adoptées pour assurer </w:t>
      </w:r>
      <w:r w:rsidR="00785E31" w:rsidRPr="00E75FD5">
        <w:rPr>
          <w:rFonts w:ascii="Roboto" w:hAnsi="Roboto"/>
          <w:color w:val="4D4D4F"/>
          <w:sz w:val="22"/>
          <w:szCs w:val="22"/>
          <w:lang w:val="fr-CA"/>
        </w:rPr>
        <w:t xml:space="preserve">l’infiltration de l’eau dans le sol. </w:t>
      </w:r>
      <w:r w:rsidRPr="00E75FD5">
        <w:rPr>
          <w:rFonts w:ascii="Roboto" w:hAnsi="Roboto"/>
          <w:color w:val="4D4D4F"/>
          <w:sz w:val="22"/>
          <w:szCs w:val="22"/>
          <w:lang w:val="fr-CA"/>
        </w:rPr>
        <w:t>On retrouve notamment d</w:t>
      </w:r>
      <w:r w:rsidR="00785E31" w:rsidRPr="00E75FD5">
        <w:rPr>
          <w:rFonts w:ascii="Roboto" w:hAnsi="Roboto"/>
          <w:color w:val="4D4D4F"/>
          <w:sz w:val="22"/>
          <w:szCs w:val="22"/>
          <w:lang w:val="fr-CA"/>
        </w:rPr>
        <w:t xml:space="preserve">es plantations entre </w:t>
      </w:r>
      <w:r w:rsidRPr="00E75FD5">
        <w:rPr>
          <w:rFonts w:ascii="Roboto" w:hAnsi="Roboto"/>
          <w:color w:val="4D4D4F"/>
          <w:sz w:val="22"/>
          <w:szCs w:val="22"/>
          <w:lang w:val="fr-CA"/>
        </w:rPr>
        <w:t xml:space="preserve">le </w:t>
      </w:r>
      <w:r w:rsidR="00785E31" w:rsidRPr="00E75FD5">
        <w:rPr>
          <w:rFonts w:ascii="Roboto" w:hAnsi="Roboto"/>
          <w:color w:val="4D4D4F"/>
          <w:sz w:val="22"/>
          <w:szCs w:val="22"/>
          <w:lang w:val="fr-CA"/>
        </w:rPr>
        <w:t>champ et le cours d’eau. Appelées bandes riveraines, ces portions de terrain</w:t>
      </w:r>
      <w:r w:rsidRPr="00E75FD5">
        <w:rPr>
          <w:rFonts w:ascii="Roboto" w:hAnsi="Roboto"/>
          <w:color w:val="4D4D4F"/>
          <w:sz w:val="22"/>
          <w:szCs w:val="22"/>
          <w:lang w:val="fr-CA"/>
        </w:rPr>
        <w:t xml:space="preserve"> non cultivées et cédées par les fermes</w:t>
      </w:r>
      <w:r w:rsidR="00785E31" w:rsidRPr="00E75FD5">
        <w:rPr>
          <w:rFonts w:ascii="Roboto" w:hAnsi="Roboto"/>
          <w:color w:val="4D4D4F"/>
          <w:sz w:val="22"/>
          <w:szCs w:val="22"/>
          <w:lang w:val="fr-CA"/>
        </w:rPr>
        <w:t xml:space="preserve"> jouent un rôle important contre l’érosion, en plus de former une zone tampon entre le champ et le plan d’eau.</w:t>
      </w:r>
    </w:p>
    <w:p w14:paraId="77FDEAB0" w14:textId="77777777" w:rsidR="00785E31" w:rsidRPr="00E75FD5" w:rsidRDefault="00785E31" w:rsidP="0012044D">
      <w:pPr>
        <w:jc w:val="both"/>
        <w:rPr>
          <w:rFonts w:ascii="Roboto" w:hAnsi="Roboto" w:hint="eastAsia"/>
          <w:color w:val="4D4D4F"/>
          <w:sz w:val="22"/>
          <w:szCs w:val="22"/>
          <w:lang w:val="fr-CA"/>
        </w:rPr>
      </w:pPr>
    </w:p>
    <w:p w14:paraId="08F96245" w14:textId="468FDDAB" w:rsidR="0012044D" w:rsidRPr="00E75FD5" w:rsidRDefault="00EA2346" w:rsidP="0012044D">
      <w:pPr>
        <w:jc w:val="both"/>
        <w:rPr>
          <w:rFonts w:ascii="Roboto" w:hAnsi="Roboto" w:hint="eastAsia"/>
          <w:color w:val="4D4D4F"/>
          <w:sz w:val="22"/>
          <w:szCs w:val="22"/>
          <w:lang w:val="fr-CA"/>
        </w:rPr>
      </w:pPr>
      <w:r w:rsidRPr="00E75FD5">
        <w:rPr>
          <w:rFonts w:ascii="Roboto" w:hAnsi="Roboto"/>
          <w:color w:val="4D4D4F"/>
          <w:sz w:val="22"/>
          <w:szCs w:val="22"/>
          <w:lang w:val="fr-CA"/>
        </w:rPr>
        <w:t>De leur côté, toutes les productions d’élevage se sont dotées d</w:t>
      </w:r>
      <w:r w:rsidR="00532451">
        <w:rPr>
          <w:rFonts w:ascii="Roboto" w:hAnsi="Roboto"/>
          <w:color w:val="4D4D4F"/>
          <w:sz w:val="22"/>
          <w:szCs w:val="22"/>
          <w:lang w:val="fr-CA"/>
        </w:rPr>
        <w:t>e structures d’entreposage étanches</w:t>
      </w:r>
      <w:r w:rsidRPr="00E75FD5">
        <w:rPr>
          <w:rFonts w:ascii="Roboto" w:hAnsi="Roboto"/>
          <w:color w:val="4D4D4F"/>
          <w:sz w:val="22"/>
          <w:szCs w:val="22"/>
          <w:lang w:val="fr-CA"/>
        </w:rPr>
        <w:t>, à la fine pointe de la technologie, pour maitriser la gestion des engrais naturels. Finalement, des alternatives durables de lutte intégrée comme l’utilisation des prédateurs naturels des insectes diminue</w:t>
      </w:r>
      <w:r w:rsidR="00ED1EB9" w:rsidRPr="00E75FD5">
        <w:rPr>
          <w:rFonts w:ascii="Roboto" w:hAnsi="Roboto"/>
          <w:color w:val="4D4D4F"/>
          <w:sz w:val="22"/>
          <w:szCs w:val="22"/>
          <w:lang w:val="fr-CA"/>
        </w:rPr>
        <w:t>nt</w:t>
      </w:r>
      <w:r w:rsidRPr="00E75FD5">
        <w:rPr>
          <w:rFonts w:ascii="Roboto" w:hAnsi="Roboto"/>
          <w:color w:val="4D4D4F"/>
          <w:sz w:val="22"/>
          <w:szCs w:val="22"/>
          <w:lang w:val="fr-CA"/>
        </w:rPr>
        <w:t xml:space="preserve"> considérablement l</w:t>
      </w:r>
      <w:r w:rsidR="0012044D" w:rsidRPr="00E75FD5">
        <w:rPr>
          <w:rFonts w:ascii="Roboto" w:hAnsi="Roboto"/>
          <w:color w:val="4D4D4F"/>
          <w:sz w:val="22"/>
          <w:szCs w:val="22"/>
          <w:lang w:val="fr-CA"/>
        </w:rPr>
        <w:t>’utilisation des engrais et des pesticides.</w:t>
      </w:r>
    </w:p>
    <w:p w14:paraId="623B946E" w14:textId="77777777" w:rsidR="0012044D" w:rsidRPr="00E75FD5" w:rsidRDefault="0012044D" w:rsidP="0012044D">
      <w:pPr>
        <w:jc w:val="both"/>
        <w:rPr>
          <w:rFonts w:ascii="Roboto" w:hAnsi="Roboto" w:hint="eastAsia"/>
          <w:color w:val="4D4D4F"/>
          <w:sz w:val="22"/>
          <w:szCs w:val="22"/>
          <w:lang w:val="fr-CA"/>
        </w:rPr>
      </w:pPr>
    </w:p>
    <w:p w14:paraId="22BA35FA" w14:textId="3AF66E84" w:rsidR="0012044D" w:rsidRPr="00E75FD5" w:rsidRDefault="0012044D" w:rsidP="0012044D">
      <w:pPr>
        <w:jc w:val="both"/>
        <w:rPr>
          <w:rFonts w:ascii="Roboto" w:hAnsi="Roboto" w:hint="eastAsia"/>
          <w:color w:val="4D4D4F"/>
          <w:sz w:val="22"/>
          <w:szCs w:val="22"/>
          <w:lang w:val="fr-CA"/>
        </w:rPr>
      </w:pPr>
      <w:r w:rsidRPr="00E75FD5">
        <w:rPr>
          <w:rFonts w:ascii="Roboto" w:hAnsi="Roboto"/>
          <w:color w:val="4D4D4F"/>
          <w:sz w:val="22"/>
          <w:szCs w:val="22"/>
          <w:lang w:val="fr-CA"/>
        </w:rPr>
        <w:t>En milieu agricole, des mesures</w:t>
      </w:r>
      <w:r w:rsidR="00EA2346" w:rsidRPr="00E75FD5">
        <w:rPr>
          <w:rFonts w:ascii="Roboto" w:hAnsi="Roboto"/>
          <w:color w:val="4D4D4F"/>
          <w:sz w:val="22"/>
          <w:szCs w:val="22"/>
          <w:lang w:val="fr-CA"/>
        </w:rPr>
        <w:t xml:space="preserve"> d’atténuation efficaces</w:t>
      </w:r>
      <w:r w:rsidRPr="00E75FD5">
        <w:rPr>
          <w:rFonts w:ascii="Roboto" w:hAnsi="Roboto"/>
          <w:color w:val="4D4D4F"/>
          <w:sz w:val="22"/>
          <w:szCs w:val="22"/>
          <w:lang w:val="fr-CA"/>
        </w:rPr>
        <w:t xml:space="preserve"> sont prises </w:t>
      </w:r>
      <w:r w:rsidR="00C221BC" w:rsidRPr="00E75FD5">
        <w:rPr>
          <w:rFonts w:ascii="Roboto" w:hAnsi="Roboto"/>
          <w:color w:val="4D4D4F"/>
          <w:sz w:val="22"/>
          <w:szCs w:val="22"/>
          <w:lang w:val="fr-CA"/>
        </w:rPr>
        <w:t xml:space="preserve">par les agricultrices et les agriculteurs </w:t>
      </w:r>
      <w:r w:rsidRPr="00E75FD5">
        <w:rPr>
          <w:rFonts w:ascii="Roboto" w:hAnsi="Roboto"/>
          <w:color w:val="4D4D4F"/>
          <w:sz w:val="22"/>
          <w:szCs w:val="22"/>
          <w:lang w:val="fr-CA"/>
        </w:rPr>
        <w:t>pour</w:t>
      </w:r>
      <w:r w:rsidR="00C221BC" w:rsidRPr="00E75FD5">
        <w:rPr>
          <w:rFonts w:ascii="Roboto" w:hAnsi="Roboto"/>
          <w:color w:val="4D4D4F"/>
          <w:sz w:val="22"/>
          <w:szCs w:val="22"/>
          <w:lang w:val="fr-CA"/>
        </w:rPr>
        <w:t xml:space="preserve"> assurer une agriculture durable, de concert avec les politiques gouvernementales mises en place pour la protection, </w:t>
      </w:r>
      <w:r w:rsidR="00ED1EB9" w:rsidRPr="00E75FD5">
        <w:rPr>
          <w:rFonts w:ascii="Roboto" w:hAnsi="Roboto"/>
          <w:color w:val="4D4D4F"/>
          <w:sz w:val="22"/>
          <w:szCs w:val="22"/>
          <w:lang w:val="fr-CA"/>
        </w:rPr>
        <w:t xml:space="preserve">la </w:t>
      </w:r>
      <w:r w:rsidR="00C221BC" w:rsidRPr="00E75FD5">
        <w:rPr>
          <w:rFonts w:ascii="Roboto" w:hAnsi="Roboto"/>
          <w:color w:val="4D4D4F"/>
          <w:sz w:val="22"/>
          <w:szCs w:val="22"/>
          <w:lang w:val="fr-CA"/>
        </w:rPr>
        <w:t xml:space="preserve">restauration et </w:t>
      </w:r>
      <w:r w:rsidR="00ED1EB9" w:rsidRPr="00E75FD5">
        <w:rPr>
          <w:rFonts w:ascii="Roboto" w:hAnsi="Roboto"/>
          <w:color w:val="4D4D4F"/>
          <w:sz w:val="22"/>
          <w:szCs w:val="22"/>
          <w:lang w:val="fr-CA"/>
        </w:rPr>
        <w:t xml:space="preserve">le </w:t>
      </w:r>
      <w:r w:rsidR="00C221BC" w:rsidRPr="00E75FD5">
        <w:rPr>
          <w:rFonts w:ascii="Roboto" w:hAnsi="Roboto"/>
          <w:color w:val="4D4D4F"/>
          <w:sz w:val="22"/>
          <w:szCs w:val="22"/>
          <w:lang w:val="fr-CA"/>
        </w:rPr>
        <w:t xml:space="preserve">nettoyage des </w:t>
      </w:r>
      <w:r w:rsidRPr="00E75FD5">
        <w:rPr>
          <w:rFonts w:ascii="Roboto" w:hAnsi="Roboto"/>
          <w:color w:val="4D4D4F"/>
          <w:sz w:val="22"/>
          <w:szCs w:val="22"/>
          <w:lang w:val="fr-CA"/>
        </w:rPr>
        <w:t>cours d’eau</w:t>
      </w:r>
      <w:r w:rsidR="00C221BC" w:rsidRPr="00E75FD5">
        <w:rPr>
          <w:rFonts w:ascii="Roboto" w:hAnsi="Roboto"/>
          <w:color w:val="4D4D4F"/>
          <w:sz w:val="22"/>
          <w:szCs w:val="22"/>
          <w:lang w:val="fr-CA"/>
        </w:rPr>
        <w:t xml:space="preserve"> et des</w:t>
      </w:r>
      <w:r w:rsidR="00AF539D" w:rsidRPr="00E75FD5">
        <w:rPr>
          <w:rFonts w:ascii="Roboto" w:hAnsi="Roboto"/>
          <w:color w:val="4D4D4F"/>
          <w:sz w:val="22"/>
          <w:szCs w:val="22"/>
          <w:lang w:val="fr-CA"/>
        </w:rPr>
        <w:t xml:space="preserve"> </w:t>
      </w:r>
      <w:r w:rsidRPr="00E75FD5">
        <w:rPr>
          <w:rFonts w:ascii="Roboto" w:hAnsi="Roboto"/>
          <w:color w:val="4D4D4F"/>
          <w:sz w:val="22"/>
          <w:szCs w:val="22"/>
          <w:lang w:val="fr-CA"/>
        </w:rPr>
        <w:t>fossés drainants</w:t>
      </w:r>
      <w:r w:rsidR="00C221BC" w:rsidRPr="00E75FD5">
        <w:rPr>
          <w:rFonts w:ascii="Roboto" w:hAnsi="Roboto"/>
          <w:color w:val="4D4D4F"/>
          <w:sz w:val="22"/>
          <w:szCs w:val="22"/>
          <w:lang w:val="fr-CA"/>
        </w:rPr>
        <w:t>.</w:t>
      </w:r>
    </w:p>
    <w:p w14:paraId="5CB56E84" w14:textId="77777777" w:rsidR="0012044D" w:rsidRPr="00E75FD5" w:rsidRDefault="0012044D" w:rsidP="0012044D">
      <w:pPr>
        <w:jc w:val="both"/>
        <w:rPr>
          <w:rFonts w:ascii="Roboto" w:hAnsi="Roboto" w:hint="eastAsia"/>
          <w:sz w:val="22"/>
          <w:szCs w:val="22"/>
          <w:lang w:val="fr-CA"/>
        </w:rPr>
      </w:pPr>
    </w:p>
    <w:p w14:paraId="2004B0D9" w14:textId="3B7D2346" w:rsidR="0012044D" w:rsidRDefault="0012044D" w:rsidP="0012044D">
      <w:pPr>
        <w:rPr>
          <w:rFonts w:ascii="Roboto" w:hAnsi="Roboto" w:hint="eastAsia"/>
          <w:sz w:val="22"/>
          <w:szCs w:val="22"/>
          <w:lang w:val="fr-CA"/>
        </w:rPr>
      </w:pPr>
    </w:p>
    <w:p w14:paraId="4ABF02F4" w14:textId="77777777" w:rsidR="003E3D88" w:rsidRPr="0012044D" w:rsidRDefault="003E3D88" w:rsidP="0012044D">
      <w:pPr>
        <w:rPr>
          <w:rFonts w:ascii="Roboto" w:hAnsi="Roboto" w:hint="eastAsia"/>
          <w:sz w:val="22"/>
          <w:szCs w:val="22"/>
          <w:lang w:val="fr-CA"/>
        </w:rPr>
      </w:pPr>
    </w:p>
    <w:p w14:paraId="7657AE65" w14:textId="1CCA5BE5" w:rsidR="00CC23CA" w:rsidRPr="0012044D" w:rsidRDefault="00CC23CA" w:rsidP="00724C83">
      <w:pPr>
        <w:jc w:val="both"/>
        <w:rPr>
          <w:rFonts w:ascii="Roboto" w:hAnsi="Roboto" w:hint="eastAsia"/>
          <w:color w:val="4D4D4F"/>
          <w:sz w:val="22"/>
          <w:szCs w:val="22"/>
          <w:lang w:val="fr-CA"/>
        </w:rPr>
      </w:pPr>
    </w:p>
    <w:p w14:paraId="6BFE54D1" w14:textId="77777777" w:rsidR="008F034B" w:rsidRPr="0012044D" w:rsidRDefault="008F034B" w:rsidP="00724C83">
      <w:pPr>
        <w:jc w:val="both"/>
        <w:rPr>
          <w:rFonts w:ascii="Roboto" w:hAnsi="Roboto" w:hint="eastAsia"/>
          <w:color w:val="4D4D4F"/>
          <w:sz w:val="22"/>
          <w:szCs w:val="22"/>
          <w:lang w:val="fr-CA"/>
        </w:rPr>
      </w:pPr>
    </w:p>
    <w:p w14:paraId="6BC3C80C" w14:textId="7EC5AA9C" w:rsidR="00724C83" w:rsidRPr="0012044D" w:rsidRDefault="00724C83" w:rsidP="00724C83">
      <w:pPr>
        <w:jc w:val="center"/>
        <w:rPr>
          <w:rFonts w:ascii="Roboto" w:hAnsi="Roboto" w:cs="Arial" w:hint="eastAsia"/>
          <w:sz w:val="22"/>
          <w:szCs w:val="22"/>
          <w:lang w:val="fr-CA"/>
        </w:rPr>
      </w:pPr>
      <w:r w:rsidRPr="0012044D">
        <w:rPr>
          <w:rFonts w:ascii="Roboto" w:hAnsi="Roboto" w:cs="Arial"/>
          <w:sz w:val="22"/>
          <w:szCs w:val="22"/>
          <w:lang w:val="fr-CA"/>
        </w:rPr>
        <w:t>1</w:t>
      </w:r>
      <w:r w:rsidR="008F034B" w:rsidRPr="0012044D">
        <w:rPr>
          <w:rFonts w:ascii="Roboto" w:hAnsi="Roboto" w:cs="Arial"/>
          <w:sz w:val="22"/>
          <w:szCs w:val="22"/>
          <w:lang w:val="fr-CA"/>
        </w:rPr>
        <w:t xml:space="preserve"> </w:t>
      </w:r>
      <w:r w:rsidRPr="0012044D">
        <w:rPr>
          <w:rFonts w:ascii="Roboto" w:hAnsi="Roboto" w:cs="Arial"/>
          <w:sz w:val="22"/>
          <w:szCs w:val="22"/>
          <w:lang w:val="fr-CA"/>
        </w:rPr>
        <w:t>/</w:t>
      </w:r>
      <w:r w:rsidR="008F034B" w:rsidRPr="0012044D">
        <w:rPr>
          <w:rFonts w:ascii="Roboto" w:hAnsi="Roboto" w:cs="Arial"/>
          <w:sz w:val="22"/>
          <w:szCs w:val="22"/>
          <w:lang w:val="fr-CA"/>
        </w:rPr>
        <w:t xml:space="preserve"> 2</w:t>
      </w:r>
    </w:p>
    <w:p w14:paraId="28BB246B" w14:textId="77777777" w:rsidR="00724C83" w:rsidRPr="0012044D" w:rsidRDefault="00724C83" w:rsidP="00724C83">
      <w:pPr>
        <w:jc w:val="both"/>
        <w:rPr>
          <w:rFonts w:ascii="Roboto" w:hAnsi="Roboto" w:hint="eastAsia"/>
          <w:b/>
          <w:color w:val="4D4D4F"/>
          <w:sz w:val="22"/>
          <w:szCs w:val="22"/>
          <w:lang w:val="fr-CA"/>
        </w:rPr>
      </w:pPr>
    </w:p>
    <w:p w14:paraId="3AB06417" w14:textId="77777777" w:rsidR="00724C83" w:rsidRPr="0012044D" w:rsidRDefault="00724C83" w:rsidP="00724C83">
      <w:pPr>
        <w:jc w:val="both"/>
        <w:rPr>
          <w:rFonts w:ascii="Roboto" w:hAnsi="Roboto" w:hint="eastAsia"/>
          <w:b/>
          <w:color w:val="4D4D4F"/>
          <w:sz w:val="22"/>
          <w:szCs w:val="22"/>
          <w:lang w:val="fr-CA"/>
        </w:rPr>
      </w:pPr>
    </w:p>
    <w:p w14:paraId="426A1491" w14:textId="77777777" w:rsidR="00724C83" w:rsidRPr="0012044D" w:rsidRDefault="00724C83" w:rsidP="00724C83">
      <w:pPr>
        <w:jc w:val="both"/>
        <w:rPr>
          <w:rFonts w:ascii="Roboto" w:hAnsi="Roboto" w:hint="eastAsia"/>
          <w:b/>
          <w:color w:val="4D4D4F"/>
          <w:sz w:val="22"/>
          <w:szCs w:val="22"/>
          <w:lang w:val="fr-CA"/>
        </w:rPr>
      </w:pPr>
    </w:p>
    <w:p w14:paraId="77D072FD" w14:textId="77777777" w:rsidR="00724C83" w:rsidRPr="0012044D" w:rsidRDefault="00724C83" w:rsidP="00724C83">
      <w:pPr>
        <w:jc w:val="both"/>
        <w:rPr>
          <w:rFonts w:ascii="Roboto" w:hAnsi="Roboto" w:hint="eastAsia"/>
          <w:b/>
          <w:color w:val="4D4D4F"/>
          <w:sz w:val="22"/>
          <w:szCs w:val="22"/>
          <w:lang w:val="fr-CA"/>
        </w:rPr>
      </w:pPr>
    </w:p>
    <w:p w14:paraId="4F496717" w14:textId="77777777" w:rsidR="007F124B" w:rsidRPr="0012044D" w:rsidRDefault="007F124B" w:rsidP="00724C83">
      <w:pPr>
        <w:jc w:val="both"/>
        <w:rPr>
          <w:rFonts w:ascii="Roboto" w:hAnsi="Roboto" w:hint="eastAsia"/>
          <w:color w:val="4D4D4F"/>
          <w:sz w:val="22"/>
          <w:szCs w:val="22"/>
          <w:lang w:val="fr-CA"/>
        </w:rPr>
      </w:pPr>
    </w:p>
    <w:p w14:paraId="12628867" w14:textId="77777777" w:rsidR="000E3AFC" w:rsidRPr="0012044D" w:rsidRDefault="000E3AFC" w:rsidP="00724C83">
      <w:pPr>
        <w:jc w:val="both"/>
        <w:rPr>
          <w:rFonts w:ascii="Roboto" w:hAnsi="Roboto" w:hint="eastAsia"/>
          <w:color w:val="4D4D4F"/>
          <w:sz w:val="22"/>
          <w:szCs w:val="22"/>
          <w:lang w:val="fr-CA"/>
        </w:rPr>
      </w:pPr>
    </w:p>
    <w:p w14:paraId="2D1D52AA" w14:textId="77777777" w:rsidR="0026673C" w:rsidRDefault="0026673C" w:rsidP="00724C83">
      <w:pPr>
        <w:jc w:val="both"/>
        <w:rPr>
          <w:rFonts w:ascii="Roboto" w:hAnsi="Roboto" w:hint="eastAsia"/>
          <w:color w:val="4D4D4F"/>
          <w:sz w:val="22"/>
          <w:szCs w:val="22"/>
          <w:lang w:val="fr-CA"/>
        </w:rPr>
      </w:pPr>
    </w:p>
    <w:p w14:paraId="5EFB533C" w14:textId="0EC816BF" w:rsidR="00724C83" w:rsidRPr="0012044D" w:rsidRDefault="00DC2D4C" w:rsidP="00724C83">
      <w:pPr>
        <w:jc w:val="both"/>
        <w:rPr>
          <w:rFonts w:ascii="Roboto" w:hAnsi="Roboto" w:hint="eastAsia"/>
          <w:color w:val="4D4D4F"/>
          <w:sz w:val="22"/>
          <w:szCs w:val="22"/>
          <w:lang w:val="fr-CA"/>
        </w:rPr>
      </w:pPr>
      <w:r w:rsidRPr="0012044D">
        <w:rPr>
          <w:rFonts w:ascii="Roboto" w:hAnsi="Roboto"/>
          <w:color w:val="4D4D4F"/>
          <w:sz w:val="22"/>
          <w:szCs w:val="22"/>
          <w:lang w:val="fr-CA"/>
        </w:rPr>
        <w:t>Rappelons que le projet de cohabitation harmonieuse en zone agricole est d</w:t>
      </w:r>
      <w:r w:rsidR="008F034B" w:rsidRPr="0012044D">
        <w:rPr>
          <w:rFonts w:ascii="Roboto" w:hAnsi="Roboto"/>
          <w:color w:val="4D4D4F"/>
          <w:sz w:val="22"/>
          <w:szCs w:val="22"/>
          <w:lang w:val="fr-CA"/>
        </w:rPr>
        <w:t>’</w:t>
      </w:r>
      <w:r w:rsidRPr="0012044D">
        <w:rPr>
          <w:rFonts w:ascii="Roboto" w:hAnsi="Roboto"/>
          <w:color w:val="4D4D4F"/>
          <w:sz w:val="22"/>
          <w:szCs w:val="22"/>
          <w:lang w:val="fr-CA"/>
        </w:rPr>
        <w:t>envergure régionale. Il a pour objectif de favoriser le vivre ensemble et le dialogue entre les producteurs agricoles et les résidents. Les différents partenaires veulent démystifier les croyances, atténuer les contrariétés et aborder les enjeux liés au travail agricole. Il est important pour les instigateurs de ce projet de faire ressortir la multifonctionnalité de la zone agricole comme lieu de vie, de travail et de loisir.</w:t>
      </w:r>
    </w:p>
    <w:p w14:paraId="40063D71" w14:textId="77777777" w:rsidR="00724C83" w:rsidRPr="0012044D" w:rsidRDefault="00724C83" w:rsidP="00724C83">
      <w:pPr>
        <w:jc w:val="both"/>
        <w:rPr>
          <w:rFonts w:ascii="Roboto" w:hAnsi="Roboto" w:hint="eastAsia"/>
          <w:b/>
          <w:sz w:val="22"/>
          <w:szCs w:val="22"/>
          <w:lang w:val="fr-CA"/>
        </w:rPr>
      </w:pPr>
    </w:p>
    <w:p w14:paraId="184EF7C5" w14:textId="4A6FFA82" w:rsidR="00724C83" w:rsidRPr="0012044D" w:rsidRDefault="00724C83" w:rsidP="00724C83">
      <w:pPr>
        <w:jc w:val="both"/>
        <w:rPr>
          <w:rFonts w:ascii="Roboto" w:hAnsi="Roboto" w:hint="eastAsia"/>
          <w:b/>
          <w:sz w:val="22"/>
          <w:szCs w:val="22"/>
          <w:lang w:val="fr-CA"/>
        </w:rPr>
      </w:pPr>
      <w:r w:rsidRPr="0012044D">
        <w:rPr>
          <w:rFonts w:ascii="Roboto" w:hAnsi="Roboto"/>
          <w:b/>
          <w:sz w:val="22"/>
          <w:szCs w:val="22"/>
          <w:lang w:val="fr-CA"/>
        </w:rPr>
        <w:t>Au sujet des partenaires</w:t>
      </w:r>
    </w:p>
    <w:p w14:paraId="387D503F" w14:textId="0A14EEE6" w:rsidR="008F034B" w:rsidRPr="0012044D" w:rsidRDefault="008F034B" w:rsidP="008F034B">
      <w:pPr>
        <w:jc w:val="both"/>
        <w:rPr>
          <w:rFonts w:ascii="Roboto" w:hAnsi="Roboto" w:hint="eastAsia"/>
          <w:color w:val="4D4D4F"/>
          <w:sz w:val="22"/>
          <w:szCs w:val="22"/>
          <w:lang w:val="fr-CA"/>
        </w:rPr>
      </w:pPr>
      <w:r w:rsidRPr="0012044D">
        <w:rPr>
          <w:rFonts w:ascii="Roboto" w:hAnsi="Roboto"/>
          <w:color w:val="4D4D4F"/>
          <w:sz w:val="22"/>
          <w:szCs w:val="22"/>
          <w:lang w:val="fr-CA"/>
        </w:rPr>
        <w:t xml:space="preserve">Les partenaires du projet sont : les MRC d’Acton, de Beauharnois-Salaberry, de Brome-Missisquoi, du Haut-Richelieu, du Haut-Saint-Laurent, des Jardins-de-Napierville, de La Haute-Yamaska, de Marguerite-D’Youville, des Maskoutains, de Pierre-De Saurel, de Roussillon, de Rouville et de la </w:t>
      </w:r>
      <w:r w:rsidRPr="00992DA3">
        <w:rPr>
          <w:rFonts w:ascii="Roboto" w:hAnsi="Roboto"/>
          <w:color w:val="4D4D4F"/>
          <w:sz w:val="22"/>
          <w:szCs w:val="22"/>
          <w:lang w:val="fr-CA"/>
        </w:rPr>
        <w:t xml:space="preserve">Vallée-du-Richelieu, l’agglomération de Longueuil, la Fédération de l’UPA de la Montérégie (FUPAM) et </w:t>
      </w:r>
      <w:r w:rsidRPr="00E75FD5">
        <w:rPr>
          <w:rFonts w:ascii="Roboto" w:hAnsi="Roboto" w:hint="eastAsia"/>
          <w:color w:val="4D4D4F"/>
          <w:sz w:val="22"/>
          <w:szCs w:val="22"/>
          <w:lang w:val="fr-CA"/>
        </w:rPr>
        <w:t>la Direction régionale de la Montérégie du MAPAQ</w:t>
      </w:r>
      <w:r w:rsidRPr="00992DA3">
        <w:rPr>
          <w:rFonts w:ascii="Roboto" w:hAnsi="Roboto"/>
          <w:color w:val="4D4D4F"/>
          <w:sz w:val="22"/>
          <w:szCs w:val="22"/>
          <w:lang w:val="fr-CA"/>
        </w:rPr>
        <w:t xml:space="preserve">. Ces organismes mettent en commun les ressources et les efforts afin de se doter de stratégies et d’outils permettant d’assurer une portée de rayonnement régionale à cette campagne de sensibilisation. </w:t>
      </w:r>
      <w:r w:rsidRPr="00E75FD5">
        <w:rPr>
          <w:rFonts w:ascii="Roboto" w:hAnsi="Roboto" w:hint="eastAsia"/>
          <w:color w:val="4D4D4F"/>
          <w:sz w:val="22"/>
          <w:szCs w:val="22"/>
          <w:lang w:val="fr-CA"/>
        </w:rPr>
        <w:t>Ce projet a été financé par le MAPAQ dans le cadre du programme Territoires : priorités bioalimentaires</w:t>
      </w:r>
      <w:r w:rsidRPr="00E75FD5">
        <w:rPr>
          <w:rFonts w:ascii="Roboto" w:hAnsi="Roboto" w:cs="Arial" w:hint="eastAsia"/>
          <w:color w:val="4D4D4F"/>
          <w:sz w:val="22"/>
          <w:szCs w:val="22"/>
          <w:shd w:val="clear" w:color="auto" w:fill="FAF9F8"/>
          <w:lang w:val="fr-CA"/>
        </w:rPr>
        <w:t xml:space="preserve"> </w:t>
      </w:r>
      <w:r w:rsidRPr="00992DA3">
        <w:rPr>
          <w:rFonts w:ascii="Roboto" w:hAnsi="Roboto" w:cs="Arial"/>
          <w:color w:val="4D4D4F"/>
          <w:sz w:val="22"/>
          <w:szCs w:val="22"/>
          <w:shd w:val="clear" w:color="auto" w:fill="FAF9F8"/>
          <w:lang w:val="fr-CA"/>
        </w:rPr>
        <w:t>et il</w:t>
      </w:r>
      <w:r w:rsidRPr="00ED1EB9">
        <w:rPr>
          <w:rFonts w:ascii="Roboto" w:hAnsi="Roboto" w:cs="Arial"/>
          <w:color w:val="4D4D4F"/>
          <w:sz w:val="22"/>
          <w:szCs w:val="22"/>
          <w:shd w:val="clear" w:color="auto" w:fill="FAF9F8"/>
          <w:lang w:val="fr-CA"/>
        </w:rPr>
        <w:t xml:space="preserve"> </w:t>
      </w:r>
      <w:r w:rsidRPr="00ED1EB9">
        <w:rPr>
          <w:rFonts w:ascii="Roboto" w:hAnsi="Roboto"/>
          <w:color w:val="4D4D4F"/>
          <w:sz w:val="22"/>
          <w:szCs w:val="22"/>
          <w:lang w:val="fr-CA"/>
        </w:rPr>
        <w:t>se poursuivra jusqu’au mois d’octobre 2021.</w:t>
      </w:r>
    </w:p>
    <w:p w14:paraId="743CFB3C" w14:textId="77777777" w:rsidR="00AE48B4" w:rsidRPr="0012044D" w:rsidRDefault="00AE48B4" w:rsidP="00AE48B4">
      <w:pPr>
        <w:jc w:val="both"/>
        <w:rPr>
          <w:rFonts w:ascii="Roboto" w:hAnsi="Roboto" w:hint="eastAsia"/>
          <w:sz w:val="22"/>
          <w:szCs w:val="22"/>
          <w:lang w:val="fr-CA"/>
        </w:rPr>
      </w:pPr>
    </w:p>
    <w:p w14:paraId="627F2CEC" w14:textId="255C71B1" w:rsidR="00AE48B4" w:rsidRPr="0012044D" w:rsidRDefault="00AE48B4" w:rsidP="00AE48B4">
      <w:pPr>
        <w:jc w:val="center"/>
        <w:rPr>
          <w:rFonts w:ascii="Roboto" w:hAnsi="Roboto" w:hint="eastAsia"/>
          <w:sz w:val="22"/>
          <w:szCs w:val="22"/>
          <w:lang w:val="fr-CA"/>
        </w:rPr>
      </w:pPr>
      <w:r w:rsidRPr="0012044D">
        <w:rPr>
          <w:rFonts w:ascii="Roboto" w:hAnsi="Roboto"/>
          <w:sz w:val="22"/>
          <w:szCs w:val="22"/>
          <w:lang w:val="fr-CA"/>
        </w:rPr>
        <w:t>-</w:t>
      </w:r>
      <w:r w:rsidR="007F124B" w:rsidRPr="0012044D">
        <w:rPr>
          <w:rFonts w:ascii="Roboto" w:hAnsi="Roboto"/>
          <w:sz w:val="22"/>
          <w:szCs w:val="22"/>
          <w:lang w:val="fr-CA"/>
        </w:rPr>
        <w:t xml:space="preserve"> </w:t>
      </w:r>
      <w:r w:rsidRPr="0012044D">
        <w:rPr>
          <w:rFonts w:ascii="Roboto" w:hAnsi="Roboto"/>
          <w:sz w:val="22"/>
          <w:szCs w:val="22"/>
          <w:lang w:val="fr-CA"/>
        </w:rPr>
        <w:t>30</w:t>
      </w:r>
      <w:r w:rsidR="007F124B" w:rsidRPr="0012044D">
        <w:rPr>
          <w:rFonts w:ascii="Roboto" w:hAnsi="Roboto"/>
          <w:sz w:val="22"/>
          <w:szCs w:val="22"/>
          <w:lang w:val="fr-CA"/>
        </w:rPr>
        <w:t xml:space="preserve"> </w:t>
      </w:r>
      <w:r w:rsidRPr="0012044D">
        <w:rPr>
          <w:rFonts w:ascii="Roboto" w:hAnsi="Roboto"/>
          <w:sz w:val="22"/>
          <w:szCs w:val="22"/>
          <w:lang w:val="fr-CA"/>
        </w:rPr>
        <w:t>-</w:t>
      </w:r>
    </w:p>
    <w:p w14:paraId="7B16A3AA" w14:textId="094DFEC9" w:rsidR="00F32FBD" w:rsidRPr="0012044D" w:rsidRDefault="00F32FBD" w:rsidP="00F32FBD">
      <w:pPr>
        <w:rPr>
          <w:rFonts w:ascii="Roboto" w:hAnsi="Roboto" w:hint="eastAsia"/>
          <w:sz w:val="22"/>
          <w:szCs w:val="22"/>
          <w:u w:val="single"/>
          <w:lang w:val="fr-CA"/>
        </w:rPr>
      </w:pPr>
      <w:r w:rsidRPr="0012044D">
        <w:rPr>
          <w:rFonts w:ascii="Roboto" w:hAnsi="Roboto"/>
          <w:sz w:val="22"/>
          <w:szCs w:val="22"/>
          <w:u w:val="single"/>
          <w:lang w:val="fr-CA"/>
        </w:rPr>
        <w:t>Sources :</w:t>
      </w:r>
    </w:p>
    <w:p w14:paraId="7403EB66" w14:textId="77777777" w:rsidR="00884CAE" w:rsidRDefault="00884CAE" w:rsidP="00884CAE">
      <w:pPr>
        <w:rPr>
          <w:rFonts w:ascii="Roboto" w:hAnsi="Roboto"/>
          <w:sz w:val="20"/>
          <w:szCs w:val="20"/>
          <w:lang w:val="fr-CA"/>
        </w:rPr>
      </w:pPr>
      <w:r>
        <w:rPr>
          <w:rFonts w:ascii="Roboto" w:hAnsi="Roboto"/>
          <w:sz w:val="20"/>
          <w:szCs w:val="20"/>
          <w:lang w:val="fr-CA"/>
        </w:rPr>
        <w:t>Projet de Cohabitation :</w:t>
      </w:r>
    </w:p>
    <w:p w14:paraId="556AA09D" w14:textId="77777777" w:rsidR="00884CAE" w:rsidRDefault="00884CAE" w:rsidP="00884CAE">
      <w:pPr>
        <w:rPr>
          <w:rFonts w:ascii="Roboto" w:hAnsi="Roboto"/>
          <w:sz w:val="20"/>
          <w:szCs w:val="20"/>
          <w:lang w:val="fr-CA"/>
        </w:rPr>
      </w:pPr>
      <w:r>
        <w:rPr>
          <w:rFonts w:ascii="Roboto" w:hAnsi="Roboto"/>
          <w:sz w:val="20"/>
          <w:szCs w:val="20"/>
          <w:lang w:val="fr-CA"/>
        </w:rPr>
        <w:t>Caroline Deschamps, Fédération de l’UPA de la Montérégie (FUPAM)</w:t>
      </w:r>
    </w:p>
    <w:p w14:paraId="76A08AE9" w14:textId="77777777" w:rsidR="00884CAE" w:rsidRDefault="00884CAE" w:rsidP="00884CAE">
      <w:pPr>
        <w:rPr>
          <w:rFonts w:ascii="Roboto" w:hAnsi="Roboto"/>
          <w:sz w:val="20"/>
          <w:szCs w:val="20"/>
          <w:lang w:val="fr-CA"/>
        </w:rPr>
      </w:pPr>
      <w:r>
        <w:rPr>
          <w:rFonts w:ascii="Roboto" w:hAnsi="Roboto"/>
          <w:sz w:val="20"/>
          <w:szCs w:val="20"/>
          <w:lang w:val="fr-CA"/>
        </w:rPr>
        <w:t xml:space="preserve">450 774-9154, poste 5227  </w:t>
      </w:r>
      <w:hyperlink r:id="rId10" w:history="1">
        <w:r>
          <w:rPr>
            <w:rStyle w:val="Lienhypertexte"/>
            <w:rFonts w:ascii="Roboto" w:hAnsi="Roboto"/>
            <w:sz w:val="20"/>
            <w:szCs w:val="20"/>
            <w:lang w:val="fr-CA"/>
          </w:rPr>
          <w:t>cdeschamps@upa.qc.ca</w:t>
        </w:r>
      </w:hyperlink>
    </w:p>
    <w:p w14:paraId="07FE11B9" w14:textId="77777777" w:rsidR="00884CAE" w:rsidRDefault="00884CAE" w:rsidP="00884CAE">
      <w:pPr>
        <w:rPr>
          <w:rFonts w:ascii="Roboto" w:hAnsi="Roboto"/>
          <w:sz w:val="20"/>
          <w:szCs w:val="20"/>
          <w:lang w:val="fr-CA"/>
        </w:rPr>
      </w:pPr>
    </w:p>
    <w:p w14:paraId="38FA8A19" w14:textId="77777777" w:rsidR="00884CAE" w:rsidRDefault="00884CAE" w:rsidP="00884CAE">
      <w:pPr>
        <w:rPr>
          <w:rFonts w:ascii="Roboto" w:hAnsi="Roboto"/>
          <w:sz w:val="20"/>
          <w:szCs w:val="20"/>
          <w:lang w:val="fr-CA"/>
        </w:rPr>
      </w:pPr>
      <w:r>
        <w:rPr>
          <w:rFonts w:ascii="Roboto" w:hAnsi="Roboto"/>
          <w:sz w:val="20"/>
          <w:szCs w:val="20"/>
          <w:lang w:val="fr-CA"/>
        </w:rPr>
        <w:t>Éléments promotionnels de la campagne de sensibilisation :</w:t>
      </w:r>
    </w:p>
    <w:p w14:paraId="7E90BB24" w14:textId="77777777" w:rsidR="00884CAE" w:rsidRDefault="00884CAE" w:rsidP="00884CAE">
      <w:pPr>
        <w:rPr>
          <w:rFonts w:ascii="Roboto" w:hAnsi="Roboto"/>
          <w:sz w:val="20"/>
          <w:szCs w:val="20"/>
          <w:lang w:val="fr-CA"/>
        </w:rPr>
      </w:pPr>
      <w:r>
        <w:rPr>
          <w:rFonts w:ascii="Roboto" w:hAnsi="Roboto"/>
          <w:sz w:val="20"/>
          <w:szCs w:val="20"/>
          <w:lang w:val="fr-CA"/>
        </w:rPr>
        <w:t>Brigitte Marcotte, Expansion PME</w:t>
      </w:r>
    </w:p>
    <w:p w14:paraId="11686105" w14:textId="77777777" w:rsidR="00884CAE" w:rsidRDefault="00884CAE" w:rsidP="00884CAE">
      <w:pPr>
        <w:rPr>
          <w:rFonts w:ascii="Roboto" w:hAnsi="Roboto"/>
          <w:sz w:val="20"/>
          <w:szCs w:val="20"/>
          <w:lang w:val="fr-CA"/>
        </w:rPr>
      </w:pPr>
      <w:r>
        <w:rPr>
          <w:rFonts w:ascii="Roboto" w:hAnsi="Roboto"/>
          <w:sz w:val="20"/>
          <w:szCs w:val="20"/>
          <w:lang w:val="fr-CA"/>
        </w:rPr>
        <w:t xml:space="preserve">450 446-2880, poste 2703  </w:t>
      </w:r>
      <w:hyperlink r:id="rId11" w:history="1">
        <w:r>
          <w:rPr>
            <w:rStyle w:val="Lienhypertexte"/>
            <w:rFonts w:ascii="Roboto" w:hAnsi="Roboto"/>
            <w:sz w:val="20"/>
            <w:szCs w:val="20"/>
            <w:lang w:val="fr-CA"/>
          </w:rPr>
          <w:t>bmarcotte@expansionpme.org</w:t>
        </w:r>
      </w:hyperlink>
    </w:p>
    <w:p w14:paraId="51D6729E" w14:textId="3F39F489" w:rsidR="00724C83" w:rsidRPr="00C5714B" w:rsidRDefault="008F068E">
      <w:pPr>
        <w:rPr>
          <w:rFonts w:ascii="Roboto" w:hAnsi="Roboto" w:hint="eastAsia"/>
          <w:sz w:val="22"/>
          <w:szCs w:val="22"/>
          <w:lang w:val="fr-CA"/>
        </w:rPr>
      </w:pPr>
      <w:r w:rsidRPr="00C5714B">
        <w:rPr>
          <w:rFonts w:ascii="Roboto" w:hAnsi="Roboto"/>
          <w:noProof/>
          <w:sz w:val="22"/>
          <w:szCs w:val="22"/>
          <w:lang w:val="fr-CA" w:eastAsia="fr-CA"/>
        </w:rPr>
        <w:drawing>
          <wp:anchor distT="0" distB="0" distL="114300" distR="114300" simplePos="0" relativeHeight="251658240" behindDoc="0" locked="0" layoutInCell="1" allowOverlap="1" wp14:anchorId="7E124F79" wp14:editId="2CE74CC8">
            <wp:simplePos x="0" y="0"/>
            <wp:positionH relativeFrom="column">
              <wp:posOffset>1145223</wp:posOffset>
            </wp:positionH>
            <wp:positionV relativeFrom="paragraph">
              <wp:posOffset>133985</wp:posOffset>
            </wp:positionV>
            <wp:extent cx="3837930" cy="1995723"/>
            <wp:effectExtent l="0" t="0" r="0" b="508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2"/>
                    <a:stretch>
                      <a:fillRect/>
                    </a:stretch>
                  </pic:blipFill>
                  <pic:spPr>
                    <a:xfrm>
                      <a:off x="0" y="0"/>
                      <a:ext cx="3837930" cy="1995723"/>
                    </a:xfrm>
                    <a:prstGeom prst="rect">
                      <a:avLst/>
                    </a:prstGeom>
                  </pic:spPr>
                </pic:pic>
              </a:graphicData>
            </a:graphic>
            <wp14:sizeRelH relativeFrom="page">
              <wp14:pctWidth>0</wp14:pctWidth>
            </wp14:sizeRelH>
            <wp14:sizeRelV relativeFrom="page">
              <wp14:pctHeight>0</wp14:pctHeight>
            </wp14:sizeRelV>
          </wp:anchor>
        </w:drawing>
      </w:r>
    </w:p>
    <w:p w14:paraId="1BC1F635" w14:textId="415A45F1" w:rsidR="008F068E" w:rsidRPr="00C5714B" w:rsidRDefault="008F068E">
      <w:pPr>
        <w:rPr>
          <w:rFonts w:ascii="Roboto" w:hAnsi="Roboto" w:hint="eastAsia"/>
          <w:sz w:val="22"/>
          <w:szCs w:val="22"/>
          <w:lang w:val="fr-CA"/>
        </w:rPr>
      </w:pPr>
    </w:p>
    <w:p w14:paraId="3D53ED9F" w14:textId="7B121DC1" w:rsidR="00525DB6" w:rsidRPr="00C5714B" w:rsidRDefault="00525DB6">
      <w:pPr>
        <w:rPr>
          <w:rFonts w:ascii="Roboto" w:hAnsi="Roboto" w:hint="eastAsia"/>
          <w:sz w:val="22"/>
          <w:szCs w:val="22"/>
          <w:lang w:val="fr-CA"/>
        </w:rPr>
      </w:pPr>
    </w:p>
    <w:p w14:paraId="72494AB0" w14:textId="77777777" w:rsidR="008F068E" w:rsidRPr="00C5714B" w:rsidRDefault="008F068E" w:rsidP="00F32FBD">
      <w:pPr>
        <w:jc w:val="center"/>
        <w:rPr>
          <w:rFonts w:ascii="Roboto" w:hAnsi="Roboto" w:cs="Arial" w:hint="eastAsia"/>
          <w:sz w:val="22"/>
          <w:szCs w:val="22"/>
          <w:lang w:val="fr-CA"/>
        </w:rPr>
      </w:pPr>
    </w:p>
    <w:p w14:paraId="0DB9E5A3" w14:textId="77777777" w:rsidR="008F068E" w:rsidRPr="00C5714B" w:rsidRDefault="008F068E" w:rsidP="00F32FBD">
      <w:pPr>
        <w:jc w:val="center"/>
        <w:rPr>
          <w:rFonts w:ascii="Roboto" w:hAnsi="Roboto" w:cs="Arial" w:hint="eastAsia"/>
          <w:sz w:val="22"/>
          <w:szCs w:val="22"/>
          <w:lang w:val="fr-CA"/>
        </w:rPr>
      </w:pPr>
    </w:p>
    <w:p w14:paraId="5D1BA5EF" w14:textId="77777777" w:rsidR="008F068E" w:rsidRPr="00C5714B" w:rsidRDefault="008F068E" w:rsidP="00F32FBD">
      <w:pPr>
        <w:jc w:val="center"/>
        <w:rPr>
          <w:rFonts w:ascii="Roboto" w:hAnsi="Roboto" w:cs="Arial" w:hint="eastAsia"/>
          <w:sz w:val="22"/>
          <w:szCs w:val="22"/>
          <w:lang w:val="fr-CA"/>
        </w:rPr>
      </w:pPr>
    </w:p>
    <w:p w14:paraId="54C64CB8" w14:textId="77777777" w:rsidR="008F068E" w:rsidRPr="00C5714B" w:rsidRDefault="008F068E" w:rsidP="00F32FBD">
      <w:pPr>
        <w:jc w:val="center"/>
        <w:rPr>
          <w:rFonts w:ascii="Roboto" w:hAnsi="Roboto" w:cs="Arial" w:hint="eastAsia"/>
          <w:sz w:val="22"/>
          <w:szCs w:val="22"/>
          <w:lang w:val="fr-CA"/>
        </w:rPr>
      </w:pPr>
    </w:p>
    <w:p w14:paraId="26214B6A" w14:textId="77777777" w:rsidR="008F068E" w:rsidRPr="00C5714B" w:rsidRDefault="008F068E" w:rsidP="00F32FBD">
      <w:pPr>
        <w:jc w:val="center"/>
        <w:rPr>
          <w:rFonts w:ascii="Roboto" w:hAnsi="Roboto" w:cs="Arial" w:hint="eastAsia"/>
          <w:sz w:val="22"/>
          <w:szCs w:val="22"/>
          <w:lang w:val="fr-CA"/>
        </w:rPr>
      </w:pPr>
    </w:p>
    <w:p w14:paraId="31659D79" w14:textId="77777777" w:rsidR="008F068E" w:rsidRPr="00C5714B" w:rsidRDefault="008F068E" w:rsidP="00F32FBD">
      <w:pPr>
        <w:jc w:val="center"/>
        <w:rPr>
          <w:rFonts w:ascii="Roboto" w:hAnsi="Roboto" w:cs="Arial" w:hint="eastAsia"/>
          <w:sz w:val="22"/>
          <w:szCs w:val="22"/>
          <w:lang w:val="fr-CA"/>
        </w:rPr>
      </w:pPr>
    </w:p>
    <w:p w14:paraId="7BB10232" w14:textId="77777777" w:rsidR="008F068E" w:rsidRPr="00C5714B" w:rsidRDefault="008F068E" w:rsidP="00F32FBD">
      <w:pPr>
        <w:jc w:val="center"/>
        <w:rPr>
          <w:rFonts w:ascii="Roboto" w:hAnsi="Roboto" w:cs="Arial" w:hint="eastAsia"/>
          <w:sz w:val="22"/>
          <w:szCs w:val="22"/>
          <w:lang w:val="fr-CA"/>
        </w:rPr>
      </w:pPr>
    </w:p>
    <w:p w14:paraId="47FCF127" w14:textId="77777777" w:rsidR="008F068E" w:rsidRPr="00C5714B" w:rsidRDefault="008F068E" w:rsidP="00F32FBD">
      <w:pPr>
        <w:jc w:val="center"/>
        <w:rPr>
          <w:rFonts w:ascii="Roboto" w:hAnsi="Roboto" w:cs="Arial" w:hint="eastAsia"/>
          <w:sz w:val="22"/>
          <w:szCs w:val="22"/>
          <w:lang w:val="fr-CA"/>
        </w:rPr>
      </w:pPr>
    </w:p>
    <w:p w14:paraId="4959E671" w14:textId="77777777" w:rsidR="008F068E" w:rsidRPr="00C5714B" w:rsidRDefault="008F068E" w:rsidP="00F32FBD">
      <w:pPr>
        <w:jc w:val="center"/>
        <w:rPr>
          <w:rFonts w:ascii="Roboto" w:hAnsi="Roboto" w:cs="Arial" w:hint="eastAsia"/>
          <w:sz w:val="22"/>
          <w:szCs w:val="22"/>
          <w:lang w:val="fr-CA"/>
        </w:rPr>
      </w:pPr>
    </w:p>
    <w:p w14:paraId="7219CEBB" w14:textId="77777777" w:rsidR="008F068E" w:rsidRPr="00C5714B" w:rsidRDefault="008F068E" w:rsidP="00F32FBD">
      <w:pPr>
        <w:jc w:val="center"/>
        <w:rPr>
          <w:rFonts w:ascii="Roboto" w:hAnsi="Roboto" w:cs="Arial" w:hint="eastAsia"/>
          <w:sz w:val="22"/>
          <w:szCs w:val="22"/>
          <w:lang w:val="fr-CA"/>
        </w:rPr>
      </w:pPr>
    </w:p>
    <w:p w14:paraId="6986526D" w14:textId="205AFE9C" w:rsidR="000D1044" w:rsidRPr="00246835" w:rsidRDefault="00F32FBD" w:rsidP="00F32FBD">
      <w:pPr>
        <w:jc w:val="center"/>
        <w:rPr>
          <w:rFonts w:ascii="Roboto" w:hAnsi="Roboto" w:cs="Arial" w:hint="eastAsia"/>
          <w:sz w:val="22"/>
          <w:szCs w:val="22"/>
          <w:lang w:val="fr-CA"/>
        </w:rPr>
      </w:pPr>
      <w:r w:rsidRPr="00246835">
        <w:rPr>
          <w:rFonts w:ascii="Roboto" w:hAnsi="Roboto" w:cs="Arial"/>
          <w:sz w:val="22"/>
          <w:szCs w:val="22"/>
          <w:lang w:val="fr-CA"/>
        </w:rPr>
        <w:t>2</w:t>
      </w:r>
      <w:r w:rsidR="008F034B" w:rsidRPr="00246835">
        <w:rPr>
          <w:rFonts w:ascii="Roboto" w:hAnsi="Roboto" w:cs="Arial"/>
          <w:sz w:val="22"/>
          <w:szCs w:val="22"/>
          <w:lang w:val="fr-CA"/>
        </w:rPr>
        <w:t xml:space="preserve"> </w:t>
      </w:r>
      <w:r w:rsidRPr="00246835">
        <w:rPr>
          <w:rFonts w:ascii="Roboto" w:hAnsi="Roboto" w:cs="Arial"/>
          <w:sz w:val="22"/>
          <w:szCs w:val="22"/>
          <w:lang w:val="fr-CA"/>
        </w:rPr>
        <w:t>/</w:t>
      </w:r>
      <w:r w:rsidR="008F034B" w:rsidRPr="00246835">
        <w:rPr>
          <w:rFonts w:ascii="Roboto" w:hAnsi="Roboto" w:cs="Arial"/>
          <w:sz w:val="22"/>
          <w:szCs w:val="22"/>
          <w:lang w:val="fr-CA"/>
        </w:rPr>
        <w:t xml:space="preserve"> </w:t>
      </w:r>
      <w:r w:rsidRPr="00246835">
        <w:rPr>
          <w:rFonts w:ascii="Roboto" w:hAnsi="Roboto" w:cs="Arial"/>
          <w:sz w:val="22"/>
          <w:szCs w:val="22"/>
          <w:lang w:val="fr-CA"/>
        </w:rPr>
        <w:t>2</w:t>
      </w:r>
    </w:p>
    <w:sectPr w:rsidR="000D1044" w:rsidRPr="00246835" w:rsidSect="00724C83">
      <w:headerReference w:type="default" r:id="rId13"/>
      <w:pgSz w:w="12240" w:h="15840"/>
      <w:pgMar w:top="1985" w:right="1474" w:bottom="1134"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F2C43" w14:textId="77777777" w:rsidR="00FF098E" w:rsidRDefault="00FF098E" w:rsidP="00B16AEA">
      <w:r>
        <w:separator/>
      </w:r>
    </w:p>
  </w:endnote>
  <w:endnote w:type="continuationSeparator" w:id="0">
    <w:p w14:paraId="7648D948" w14:textId="77777777" w:rsidR="00FF098E" w:rsidRDefault="00FF098E" w:rsidP="00B16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EA094" w14:textId="77777777" w:rsidR="00FF098E" w:rsidRDefault="00FF098E" w:rsidP="00B16AEA">
      <w:r>
        <w:separator/>
      </w:r>
    </w:p>
  </w:footnote>
  <w:footnote w:type="continuationSeparator" w:id="0">
    <w:p w14:paraId="0798954E" w14:textId="77777777" w:rsidR="00FF098E" w:rsidRDefault="00FF098E" w:rsidP="00B16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2CB5B" w14:textId="77777777" w:rsidR="00B16AEA" w:rsidRDefault="00B16AEA">
    <w:pPr>
      <w:pStyle w:val="En-tte"/>
    </w:pPr>
    <w:r>
      <w:rPr>
        <w:rFonts w:hint="eastAsia"/>
        <w:noProof/>
        <w:lang w:val="fr-CA" w:eastAsia="fr-CA"/>
      </w:rPr>
      <w:drawing>
        <wp:anchor distT="0" distB="0" distL="114300" distR="114300" simplePos="0" relativeHeight="251657216" behindDoc="1" locked="0" layoutInCell="1" allowOverlap="1" wp14:anchorId="0A1A8B31" wp14:editId="375A84CF">
          <wp:simplePos x="0" y="0"/>
          <wp:positionH relativeFrom="page">
            <wp:align>left</wp:align>
          </wp:positionH>
          <wp:positionV relativeFrom="page">
            <wp:align>top</wp:align>
          </wp:positionV>
          <wp:extent cx="7772400" cy="10058241"/>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_200213.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241"/>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AEA"/>
    <w:rsid w:val="00002A39"/>
    <w:rsid w:val="0004732C"/>
    <w:rsid w:val="000733EE"/>
    <w:rsid w:val="000862E2"/>
    <w:rsid w:val="000A355D"/>
    <w:rsid w:val="000D1044"/>
    <w:rsid w:val="000D4F57"/>
    <w:rsid w:val="000E3AFC"/>
    <w:rsid w:val="000E5928"/>
    <w:rsid w:val="0012044D"/>
    <w:rsid w:val="00144016"/>
    <w:rsid w:val="00162F3D"/>
    <w:rsid w:val="00180CA4"/>
    <w:rsid w:val="001B6007"/>
    <w:rsid w:val="002115EC"/>
    <w:rsid w:val="0023096B"/>
    <w:rsid w:val="00246835"/>
    <w:rsid w:val="0026673C"/>
    <w:rsid w:val="00294426"/>
    <w:rsid w:val="002A2325"/>
    <w:rsid w:val="002F6C2F"/>
    <w:rsid w:val="002F77F3"/>
    <w:rsid w:val="00340B16"/>
    <w:rsid w:val="003477E7"/>
    <w:rsid w:val="0037694D"/>
    <w:rsid w:val="003B7F86"/>
    <w:rsid w:val="003D7569"/>
    <w:rsid w:val="003E3D88"/>
    <w:rsid w:val="00414A9D"/>
    <w:rsid w:val="0041645D"/>
    <w:rsid w:val="004443BA"/>
    <w:rsid w:val="00445B6B"/>
    <w:rsid w:val="00483FBE"/>
    <w:rsid w:val="004A0612"/>
    <w:rsid w:val="004A5396"/>
    <w:rsid w:val="004D11A8"/>
    <w:rsid w:val="004D7FD8"/>
    <w:rsid w:val="004E5DB2"/>
    <w:rsid w:val="00500423"/>
    <w:rsid w:val="00525DB6"/>
    <w:rsid w:val="00532451"/>
    <w:rsid w:val="00554FDE"/>
    <w:rsid w:val="005E647F"/>
    <w:rsid w:val="00635E36"/>
    <w:rsid w:val="00661EBD"/>
    <w:rsid w:val="0066536F"/>
    <w:rsid w:val="00675059"/>
    <w:rsid w:val="006776D1"/>
    <w:rsid w:val="006B6956"/>
    <w:rsid w:val="00724C83"/>
    <w:rsid w:val="0077378C"/>
    <w:rsid w:val="00785E31"/>
    <w:rsid w:val="007A3A01"/>
    <w:rsid w:val="007F124B"/>
    <w:rsid w:val="00865DE9"/>
    <w:rsid w:val="00874162"/>
    <w:rsid w:val="00884CAE"/>
    <w:rsid w:val="008F034B"/>
    <w:rsid w:val="008F068E"/>
    <w:rsid w:val="00915AC3"/>
    <w:rsid w:val="00961DFC"/>
    <w:rsid w:val="00965B5A"/>
    <w:rsid w:val="00976882"/>
    <w:rsid w:val="00987416"/>
    <w:rsid w:val="00992DA3"/>
    <w:rsid w:val="009B3289"/>
    <w:rsid w:val="009C2AAB"/>
    <w:rsid w:val="009D1CC1"/>
    <w:rsid w:val="009D3AEA"/>
    <w:rsid w:val="00A05212"/>
    <w:rsid w:val="00A2774D"/>
    <w:rsid w:val="00A412A7"/>
    <w:rsid w:val="00A711DC"/>
    <w:rsid w:val="00AE48B4"/>
    <w:rsid w:val="00AF539D"/>
    <w:rsid w:val="00AF5429"/>
    <w:rsid w:val="00B16AEA"/>
    <w:rsid w:val="00B26C07"/>
    <w:rsid w:val="00B62359"/>
    <w:rsid w:val="00BA3369"/>
    <w:rsid w:val="00BB0D41"/>
    <w:rsid w:val="00BE084B"/>
    <w:rsid w:val="00C0339B"/>
    <w:rsid w:val="00C221BC"/>
    <w:rsid w:val="00C5714B"/>
    <w:rsid w:val="00C5788A"/>
    <w:rsid w:val="00C70D73"/>
    <w:rsid w:val="00C72CE4"/>
    <w:rsid w:val="00CA0051"/>
    <w:rsid w:val="00CC23CA"/>
    <w:rsid w:val="00D05513"/>
    <w:rsid w:val="00D3597F"/>
    <w:rsid w:val="00D403BF"/>
    <w:rsid w:val="00D44348"/>
    <w:rsid w:val="00D8344F"/>
    <w:rsid w:val="00D8381A"/>
    <w:rsid w:val="00D84D39"/>
    <w:rsid w:val="00DC2D4C"/>
    <w:rsid w:val="00DD69AA"/>
    <w:rsid w:val="00E02E8D"/>
    <w:rsid w:val="00E614DA"/>
    <w:rsid w:val="00E74C12"/>
    <w:rsid w:val="00E75FD5"/>
    <w:rsid w:val="00EA2346"/>
    <w:rsid w:val="00ED1EB9"/>
    <w:rsid w:val="00ED43EF"/>
    <w:rsid w:val="00F01840"/>
    <w:rsid w:val="00F32FBD"/>
    <w:rsid w:val="00F517E4"/>
    <w:rsid w:val="00F97B53"/>
    <w:rsid w:val="00FE499C"/>
    <w:rsid w:val="00FF09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3FE6579A"/>
  <w15:docId w15:val="{3652412F-2267-4ABD-8947-3827E0873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16AEA"/>
    <w:pPr>
      <w:tabs>
        <w:tab w:val="center" w:pos="4320"/>
        <w:tab w:val="right" w:pos="8640"/>
      </w:tabs>
    </w:pPr>
  </w:style>
  <w:style w:type="character" w:customStyle="1" w:styleId="En-tteCar">
    <w:name w:val="En-tête Car"/>
    <w:basedOn w:val="Policepardfaut"/>
    <w:link w:val="En-tte"/>
    <w:uiPriority w:val="99"/>
    <w:rsid w:val="00B16AEA"/>
  </w:style>
  <w:style w:type="paragraph" w:styleId="Pieddepage">
    <w:name w:val="footer"/>
    <w:basedOn w:val="Normal"/>
    <w:link w:val="PieddepageCar"/>
    <w:uiPriority w:val="99"/>
    <w:unhideWhenUsed/>
    <w:rsid w:val="00B16AEA"/>
    <w:pPr>
      <w:tabs>
        <w:tab w:val="center" w:pos="4320"/>
        <w:tab w:val="right" w:pos="8640"/>
      </w:tabs>
    </w:pPr>
  </w:style>
  <w:style w:type="character" w:customStyle="1" w:styleId="PieddepageCar">
    <w:name w:val="Pied de page Car"/>
    <w:basedOn w:val="Policepardfaut"/>
    <w:link w:val="Pieddepage"/>
    <w:uiPriority w:val="99"/>
    <w:rsid w:val="00B16AEA"/>
  </w:style>
  <w:style w:type="paragraph" w:styleId="Textedebulles">
    <w:name w:val="Balloon Text"/>
    <w:basedOn w:val="Normal"/>
    <w:link w:val="TextedebullesCar"/>
    <w:uiPriority w:val="99"/>
    <w:semiHidden/>
    <w:unhideWhenUsed/>
    <w:rsid w:val="00B16AE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16AEA"/>
    <w:rPr>
      <w:rFonts w:ascii="Lucida Grande" w:hAnsi="Lucida Grande" w:cs="Lucida Grande"/>
      <w:sz w:val="18"/>
      <w:szCs w:val="18"/>
    </w:rPr>
  </w:style>
  <w:style w:type="character" w:styleId="Lienhypertexte">
    <w:name w:val="Hyperlink"/>
    <w:basedOn w:val="Policepardfaut"/>
    <w:uiPriority w:val="99"/>
    <w:unhideWhenUsed/>
    <w:rsid w:val="00F32FBD"/>
    <w:rPr>
      <w:color w:val="0563C1"/>
      <w:u w:val="single"/>
    </w:rPr>
  </w:style>
  <w:style w:type="paragraph" w:styleId="Paragraphedeliste">
    <w:name w:val="List Paragraph"/>
    <w:basedOn w:val="Normal"/>
    <w:uiPriority w:val="34"/>
    <w:qFormat/>
    <w:rsid w:val="00BE084B"/>
    <w:pPr>
      <w:ind w:left="720"/>
      <w:contextualSpacing/>
    </w:pPr>
  </w:style>
  <w:style w:type="paragraph" w:styleId="Rvision">
    <w:name w:val="Revision"/>
    <w:hidden/>
    <w:uiPriority w:val="99"/>
    <w:semiHidden/>
    <w:rsid w:val="000733EE"/>
  </w:style>
  <w:style w:type="character" w:customStyle="1" w:styleId="Mentionnonrsolue1">
    <w:name w:val="Mention non résolue1"/>
    <w:basedOn w:val="Policepardfaut"/>
    <w:uiPriority w:val="99"/>
    <w:semiHidden/>
    <w:unhideWhenUsed/>
    <w:rsid w:val="00AF53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022712">
      <w:bodyDiv w:val="1"/>
      <w:marLeft w:val="0"/>
      <w:marRight w:val="0"/>
      <w:marTop w:val="0"/>
      <w:marBottom w:val="0"/>
      <w:divBdr>
        <w:top w:val="none" w:sz="0" w:space="0" w:color="auto"/>
        <w:left w:val="none" w:sz="0" w:space="0" w:color="auto"/>
        <w:bottom w:val="none" w:sz="0" w:space="0" w:color="auto"/>
        <w:right w:val="none" w:sz="0" w:space="0" w:color="auto"/>
      </w:divBdr>
    </w:div>
    <w:div w:id="802239370">
      <w:bodyDiv w:val="1"/>
      <w:marLeft w:val="0"/>
      <w:marRight w:val="0"/>
      <w:marTop w:val="0"/>
      <w:marBottom w:val="0"/>
      <w:divBdr>
        <w:top w:val="none" w:sz="0" w:space="0" w:color="auto"/>
        <w:left w:val="none" w:sz="0" w:space="0" w:color="auto"/>
        <w:bottom w:val="none" w:sz="0" w:space="0" w:color="auto"/>
        <w:right w:val="none" w:sz="0" w:space="0" w:color="auto"/>
      </w:divBdr>
    </w:div>
    <w:div w:id="879785905">
      <w:bodyDiv w:val="1"/>
      <w:marLeft w:val="0"/>
      <w:marRight w:val="0"/>
      <w:marTop w:val="0"/>
      <w:marBottom w:val="0"/>
      <w:divBdr>
        <w:top w:val="none" w:sz="0" w:space="0" w:color="auto"/>
        <w:left w:val="none" w:sz="0" w:space="0" w:color="auto"/>
        <w:bottom w:val="none" w:sz="0" w:space="0" w:color="auto"/>
        <w:right w:val="none" w:sz="0" w:space="0" w:color="auto"/>
      </w:divBdr>
    </w:div>
    <w:div w:id="1130128709">
      <w:bodyDiv w:val="1"/>
      <w:marLeft w:val="0"/>
      <w:marRight w:val="0"/>
      <w:marTop w:val="0"/>
      <w:marBottom w:val="0"/>
      <w:divBdr>
        <w:top w:val="none" w:sz="0" w:space="0" w:color="auto"/>
        <w:left w:val="none" w:sz="0" w:space="0" w:color="auto"/>
        <w:bottom w:val="none" w:sz="0" w:space="0" w:color="auto"/>
        <w:right w:val="none" w:sz="0" w:space="0" w:color="auto"/>
      </w:divBdr>
    </w:div>
    <w:div w:id="1220559998">
      <w:bodyDiv w:val="1"/>
      <w:marLeft w:val="0"/>
      <w:marRight w:val="0"/>
      <w:marTop w:val="0"/>
      <w:marBottom w:val="0"/>
      <w:divBdr>
        <w:top w:val="none" w:sz="0" w:space="0" w:color="auto"/>
        <w:left w:val="none" w:sz="0" w:space="0" w:color="auto"/>
        <w:bottom w:val="none" w:sz="0" w:space="0" w:color="auto"/>
        <w:right w:val="none" w:sz="0" w:space="0" w:color="auto"/>
      </w:divBdr>
    </w:div>
    <w:div w:id="1266183786">
      <w:bodyDiv w:val="1"/>
      <w:marLeft w:val="0"/>
      <w:marRight w:val="0"/>
      <w:marTop w:val="0"/>
      <w:marBottom w:val="0"/>
      <w:divBdr>
        <w:top w:val="none" w:sz="0" w:space="0" w:color="auto"/>
        <w:left w:val="none" w:sz="0" w:space="0" w:color="auto"/>
        <w:bottom w:val="none" w:sz="0" w:space="0" w:color="auto"/>
        <w:right w:val="none" w:sz="0" w:space="0" w:color="auto"/>
      </w:divBdr>
    </w:div>
    <w:div w:id="1419670369">
      <w:bodyDiv w:val="1"/>
      <w:marLeft w:val="0"/>
      <w:marRight w:val="0"/>
      <w:marTop w:val="0"/>
      <w:marBottom w:val="0"/>
      <w:divBdr>
        <w:top w:val="none" w:sz="0" w:space="0" w:color="auto"/>
        <w:left w:val="none" w:sz="0" w:space="0" w:color="auto"/>
        <w:bottom w:val="none" w:sz="0" w:space="0" w:color="auto"/>
        <w:right w:val="none" w:sz="0" w:space="0" w:color="auto"/>
      </w:divBdr>
    </w:div>
    <w:div w:id="1432623301">
      <w:bodyDiv w:val="1"/>
      <w:marLeft w:val="0"/>
      <w:marRight w:val="0"/>
      <w:marTop w:val="0"/>
      <w:marBottom w:val="0"/>
      <w:divBdr>
        <w:top w:val="none" w:sz="0" w:space="0" w:color="auto"/>
        <w:left w:val="none" w:sz="0" w:space="0" w:color="auto"/>
        <w:bottom w:val="none" w:sz="0" w:space="0" w:color="auto"/>
        <w:right w:val="none" w:sz="0" w:space="0" w:color="auto"/>
      </w:divBdr>
    </w:div>
    <w:div w:id="19379062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marcotte@expansionpme.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deschamps@upa.qc.ca"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3" ma:contentTypeDescription="Crée un document." ma:contentTypeScope="" ma:versionID="ab7b5bf8a8701f69d8d269cc6962d24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9171d61c11e6252d5bbd26234af3ed0b"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B26422-6297-4557-8F09-29C8046F3FB2}">
  <ds:schemaRefs>
    <ds:schemaRef ds:uri="6f337040-6e74-4b4a-848f-3af52f92ff4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640a3e7-a32e-4817-a59e-6e5ca2cdf5b1"/>
    <ds:schemaRef ds:uri="http://www.w3.org/XML/1998/namespace"/>
    <ds:schemaRef ds:uri="http://purl.org/dc/dcmitype/"/>
  </ds:schemaRefs>
</ds:datastoreItem>
</file>

<file path=customXml/itemProps2.xml><?xml version="1.0" encoding="utf-8"?>
<ds:datastoreItem xmlns:ds="http://schemas.openxmlformats.org/officeDocument/2006/customXml" ds:itemID="{76BFB2EC-EBB2-4ACB-858F-2D71FB0C0A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37ED32-1D39-430B-8BF4-61F5AAA93F17}">
  <ds:schemaRefs>
    <ds:schemaRef ds:uri="http://schemas.openxmlformats.org/officeDocument/2006/bibliography"/>
  </ds:schemaRefs>
</ds:datastoreItem>
</file>

<file path=customXml/itemProps4.xml><?xml version="1.0" encoding="utf-8"?>
<ds:datastoreItem xmlns:ds="http://schemas.openxmlformats.org/officeDocument/2006/customXml" ds:itemID="{5C2BCA69-06D7-4030-BEED-0B633A1D2F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643</Words>
  <Characters>3540</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12H30</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Richer</dc:creator>
  <cp:lastModifiedBy>Brigitte Marcotte</cp:lastModifiedBy>
  <cp:revision>6</cp:revision>
  <cp:lastPrinted>2020-02-20T21:44:00Z</cp:lastPrinted>
  <dcterms:created xsi:type="dcterms:W3CDTF">2021-03-26T20:09:00Z</dcterms:created>
  <dcterms:modified xsi:type="dcterms:W3CDTF">2021-05-25T21:05:00Z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