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534A" w14:textId="073A5CEA" w:rsidR="00ED09CF" w:rsidRPr="00A86C35" w:rsidRDefault="00B16A6A" w:rsidP="00B16A6A">
      <w:pPr>
        <w:jc w:val="right"/>
        <w:rPr>
          <w:rFonts w:cstheme="minorHAnsi"/>
          <w:b/>
          <w:bCs/>
          <w:color w:val="000000" w:themeColor="text1"/>
        </w:rPr>
      </w:pPr>
      <w:r w:rsidRPr="00A86C35">
        <w:rPr>
          <w:rFonts w:cstheme="minorHAnsi"/>
          <w:b/>
          <w:bCs/>
          <w:color w:val="000000" w:themeColor="text1"/>
        </w:rPr>
        <w:t>COMMUNIQUÉ DE PRESSE</w:t>
      </w:r>
    </w:p>
    <w:p w14:paraId="433A2D20" w14:textId="0729F95E" w:rsidR="00B16A6A" w:rsidRPr="00A86C35" w:rsidRDefault="00B16A6A" w:rsidP="00B16A6A">
      <w:pPr>
        <w:jc w:val="right"/>
        <w:rPr>
          <w:rFonts w:cstheme="minorHAnsi"/>
          <w:b/>
          <w:bCs/>
          <w:color w:val="000000" w:themeColor="text1"/>
        </w:rPr>
      </w:pPr>
      <w:r w:rsidRPr="00A86C35">
        <w:rPr>
          <w:rFonts w:cstheme="minorHAnsi"/>
          <w:b/>
          <w:bCs/>
          <w:color w:val="000000" w:themeColor="text1"/>
        </w:rPr>
        <w:t>Pour diffusion immédiate</w:t>
      </w:r>
    </w:p>
    <w:p w14:paraId="4D4B67F5" w14:textId="77777777" w:rsidR="00A4395E" w:rsidRPr="00A86C35" w:rsidRDefault="00A4395E">
      <w:pPr>
        <w:rPr>
          <w:rFonts w:cstheme="minorHAnsi"/>
          <w:color w:val="000000" w:themeColor="text1"/>
        </w:rPr>
      </w:pPr>
    </w:p>
    <w:p w14:paraId="157EC1C9" w14:textId="77777777" w:rsidR="003B58D8" w:rsidRPr="00A86C35" w:rsidRDefault="003B58D8">
      <w:pPr>
        <w:rPr>
          <w:rFonts w:cstheme="minorHAnsi"/>
          <w:color w:val="000000" w:themeColor="text1"/>
        </w:rPr>
      </w:pPr>
    </w:p>
    <w:p w14:paraId="2F0F1973" w14:textId="2DC616DF" w:rsidR="003B58D8" w:rsidRPr="00A86C35" w:rsidRDefault="00FF6F72" w:rsidP="003B58D8">
      <w:pPr>
        <w:jc w:val="center"/>
        <w:rPr>
          <w:rFonts w:cstheme="minorHAnsi"/>
          <w:b/>
          <w:bCs/>
          <w:color w:val="000000" w:themeColor="text1"/>
        </w:rPr>
      </w:pPr>
      <w:r w:rsidRPr="00A86C35">
        <w:rPr>
          <w:rFonts w:cstheme="minorHAnsi"/>
          <w:b/>
          <w:bCs/>
          <w:color w:val="000000" w:themeColor="text1"/>
        </w:rPr>
        <w:t>Biodiversité et agriculture :</w:t>
      </w:r>
    </w:p>
    <w:p w14:paraId="2F782690" w14:textId="37C8D7E4" w:rsidR="00A4395E" w:rsidRPr="00A86C35" w:rsidRDefault="00A4395E" w:rsidP="003B58D8">
      <w:pPr>
        <w:jc w:val="center"/>
        <w:rPr>
          <w:rFonts w:cstheme="minorHAnsi"/>
          <w:b/>
          <w:bCs/>
          <w:color w:val="000000" w:themeColor="text1"/>
        </w:rPr>
      </w:pPr>
      <w:r w:rsidRPr="00A86C35">
        <w:rPr>
          <w:rFonts w:cstheme="minorHAnsi"/>
          <w:b/>
          <w:bCs/>
          <w:color w:val="000000" w:themeColor="text1"/>
        </w:rPr>
        <w:t>Cultivons le vivre ensemble en Montérégie</w:t>
      </w:r>
      <w:r w:rsidR="006E3FAE" w:rsidRPr="00A86C35">
        <w:rPr>
          <w:rFonts w:cstheme="minorHAnsi"/>
          <w:b/>
          <w:bCs/>
          <w:color w:val="000000" w:themeColor="text1"/>
        </w:rPr>
        <w:t>!</w:t>
      </w:r>
    </w:p>
    <w:p w14:paraId="08C7897F" w14:textId="77777777" w:rsidR="000933D2" w:rsidRPr="00A86C35" w:rsidRDefault="000933D2" w:rsidP="003B58D8">
      <w:pPr>
        <w:jc w:val="center"/>
        <w:rPr>
          <w:rFonts w:cstheme="minorHAnsi"/>
          <w:b/>
          <w:bCs/>
          <w:color w:val="000000" w:themeColor="text1"/>
        </w:rPr>
      </w:pPr>
    </w:p>
    <w:p w14:paraId="22AF03D3" w14:textId="77777777" w:rsidR="00A4395E" w:rsidRPr="00A86C35" w:rsidRDefault="00A4395E" w:rsidP="00A36C11">
      <w:pPr>
        <w:jc w:val="both"/>
        <w:rPr>
          <w:rFonts w:cstheme="minorHAnsi"/>
          <w:color w:val="000000" w:themeColor="text1"/>
        </w:rPr>
      </w:pPr>
    </w:p>
    <w:p w14:paraId="2F0730E2" w14:textId="1FFADD8A" w:rsidR="006F27E3" w:rsidRPr="00A86C35" w:rsidRDefault="001B6C2D" w:rsidP="001B6C2D">
      <w:pPr>
        <w:jc w:val="both"/>
        <w:rPr>
          <w:rFonts w:cstheme="minorHAnsi"/>
          <w:color w:val="000000" w:themeColor="text1"/>
        </w:rPr>
      </w:pPr>
      <w:r w:rsidRPr="00A86C35">
        <w:rPr>
          <w:rFonts w:cstheme="minorHAnsi"/>
          <w:b/>
          <w:bCs/>
          <w:color w:val="000000" w:themeColor="text1"/>
        </w:rPr>
        <w:t>Saint-Hyacinthe</w:t>
      </w:r>
      <w:r w:rsidR="00A4395E" w:rsidRPr="00A86C35">
        <w:rPr>
          <w:rFonts w:cstheme="minorHAnsi"/>
          <w:b/>
          <w:bCs/>
          <w:color w:val="000000" w:themeColor="text1"/>
        </w:rPr>
        <w:t xml:space="preserve">, le </w:t>
      </w:r>
      <w:r w:rsidR="005A5796" w:rsidRPr="00A86C35">
        <w:rPr>
          <w:rFonts w:cstheme="minorHAnsi"/>
          <w:b/>
          <w:bCs/>
          <w:color w:val="000000" w:themeColor="text1"/>
        </w:rPr>
        <w:t>3</w:t>
      </w:r>
      <w:r w:rsidRPr="00A86C35">
        <w:rPr>
          <w:rFonts w:cstheme="minorHAnsi"/>
          <w:b/>
          <w:bCs/>
          <w:color w:val="000000" w:themeColor="text1"/>
        </w:rPr>
        <w:t xml:space="preserve"> juin</w:t>
      </w:r>
      <w:r w:rsidR="00A4395E" w:rsidRPr="00A86C35">
        <w:rPr>
          <w:rFonts w:cstheme="minorHAnsi"/>
          <w:b/>
          <w:bCs/>
          <w:color w:val="000000" w:themeColor="text1"/>
        </w:rPr>
        <w:t xml:space="preserve"> 2024</w:t>
      </w:r>
      <w:r w:rsidR="00A4395E" w:rsidRPr="00A86C35">
        <w:rPr>
          <w:rFonts w:cstheme="minorHAnsi"/>
          <w:color w:val="000000" w:themeColor="text1"/>
        </w:rPr>
        <w:t xml:space="preserve"> – </w:t>
      </w:r>
      <w:r w:rsidR="006F27E3" w:rsidRPr="00A86C35">
        <w:rPr>
          <w:rFonts w:cstheme="minorHAnsi"/>
          <w:color w:val="000000" w:themeColor="text1"/>
        </w:rPr>
        <w:t>Pour marquer le début de sa campagne de sensibilisation sur la cohabitation harmonieuse en zone agricole, dévoilée en mai dernier, l</w:t>
      </w:r>
      <w:r w:rsidRPr="00A86C35">
        <w:rPr>
          <w:rFonts w:cstheme="minorHAnsi"/>
          <w:color w:val="000000" w:themeColor="text1"/>
          <w:kern w:val="0"/>
        </w:rPr>
        <w:t>a Fédération de l’UPA de la Montérégie</w:t>
      </w:r>
      <w:r w:rsidRPr="00A86C35">
        <w:rPr>
          <w:rFonts w:cstheme="minorHAnsi"/>
          <w:color w:val="000000" w:themeColor="text1"/>
        </w:rPr>
        <w:t>, en collaboration avec les 12</w:t>
      </w:r>
      <w:r w:rsidR="00512099" w:rsidRPr="00A86C35">
        <w:rPr>
          <w:rFonts w:cstheme="minorHAnsi"/>
          <w:color w:val="000000" w:themeColor="text1"/>
        </w:rPr>
        <w:t> </w:t>
      </w:r>
      <w:r w:rsidRPr="00A86C35">
        <w:rPr>
          <w:rFonts w:cstheme="minorHAnsi"/>
          <w:color w:val="000000" w:themeColor="text1"/>
        </w:rPr>
        <w:t>MRC de la Montérégie et la Ville de Longueuil</w:t>
      </w:r>
      <w:r w:rsidR="006F27E3" w:rsidRPr="00A86C35">
        <w:rPr>
          <w:rFonts w:cstheme="minorHAnsi"/>
          <w:color w:val="000000" w:themeColor="text1"/>
        </w:rPr>
        <w:t>, aborde le sujet de la biodiversité</w:t>
      </w:r>
      <w:r w:rsidR="00A74FCF" w:rsidRPr="00A86C35">
        <w:rPr>
          <w:rFonts w:cstheme="minorHAnsi"/>
          <w:color w:val="000000" w:themeColor="text1"/>
        </w:rPr>
        <w:t xml:space="preserve"> et de la santé des sols</w:t>
      </w:r>
      <w:r w:rsidR="006F27E3" w:rsidRPr="00A86C35">
        <w:rPr>
          <w:rFonts w:cstheme="minorHAnsi"/>
          <w:color w:val="000000" w:themeColor="text1"/>
        </w:rPr>
        <w:t>.</w:t>
      </w:r>
    </w:p>
    <w:p w14:paraId="465B61A4" w14:textId="77777777" w:rsidR="001B6C2D" w:rsidRPr="00A86C35" w:rsidRDefault="001B6C2D" w:rsidP="001B6C2D">
      <w:pPr>
        <w:jc w:val="both"/>
        <w:rPr>
          <w:rFonts w:cstheme="minorHAnsi"/>
          <w:color w:val="000000" w:themeColor="text1"/>
        </w:rPr>
      </w:pPr>
    </w:p>
    <w:p w14:paraId="2D41CE3B" w14:textId="3ED0C800" w:rsidR="006F27E3" w:rsidRPr="00A86C35" w:rsidRDefault="006F27E3" w:rsidP="006F27E3">
      <w:pPr>
        <w:jc w:val="both"/>
        <w:rPr>
          <w:rFonts w:cstheme="minorHAnsi"/>
          <w:color w:val="000000" w:themeColor="text1"/>
        </w:rPr>
      </w:pPr>
      <w:r w:rsidRPr="00A86C35">
        <w:rPr>
          <w:rFonts w:cstheme="minorHAnsi"/>
          <w:color w:val="000000" w:themeColor="text1"/>
        </w:rPr>
        <w:t>À</w:t>
      </w:r>
      <w:r w:rsidR="00FF6F72" w:rsidRPr="00A86C35">
        <w:rPr>
          <w:rFonts w:cstheme="minorHAnsi"/>
          <w:color w:val="000000" w:themeColor="text1"/>
        </w:rPr>
        <w:t xml:space="preserve"> l’origine des plantes et des animaux qui forment la base de</w:t>
      </w:r>
      <w:r w:rsidRPr="00A86C35">
        <w:rPr>
          <w:rFonts w:cstheme="minorHAnsi"/>
          <w:color w:val="000000" w:themeColor="text1"/>
        </w:rPr>
        <w:t xml:space="preserve"> </w:t>
      </w:r>
      <w:r w:rsidR="00FF6F72" w:rsidRPr="00A86C35">
        <w:rPr>
          <w:rFonts w:cstheme="minorHAnsi"/>
          <w:color w:val="000000" w:themeColor="text1"/>
        </w:rPr>
        <w:t>l’agriculture et de l’immense variété au sein de chaque espèce de culture et d’élevage</w:t>
      </w:r>
      <w:r w:rsidRPr="00A86C35">
        <w:rPr>
          <w:rFonts w:cstheme="minorHAnsi"/>
          <w:color w:val="000000" w:themeColor="text1"/>
        </w:rPr>
        <w:t>, la biodiversité est essentielle pour l’agriculture. Chaque plante, insecte et micro-organisme dans les champs joue un rôle vital et permet d’assurer la santé et la résilience des sols, ainsi que la pérennité des cultures.</w:t>
      </w:r>
    </w:p>
    <w:p w14:paraId="21AA01AC" w14:textId="6A958881" w:rsidR="001B6C2D" w:rsidRPr="00A86C35" w:rsidRDefault="001B6C2D" w:rsidP="001B6C2D">
      <w:pPr>
        <w:jc w:val="both"/>
        <w:rPr>
          <w:rFonts w:cstheme="minorHAnsi"/>
          <w:color w:val="000000" w:themeColor="text1"/>
        </w:rPr>
      </w:pPr>
    </w:p>
    <w:p w14:paraId="0CFD3976" w14:textId="77777777" w:rsidR="005A5796" w:rsidRPr="00A86C35" w:rsidRDefault="005A5796" w:rsidP="005A5796">
      <w:pPr>
        <w:jc w:val="both"/>
        <w:rPr>
          <w:rFonts w:cstheme="minorHAnsi"/>
          <w:color w:val="000000" w:themeColor="text1"/>
        </w:rPr>
      </w:pPr>
      <w:r w:rsidRPr="00A86C35">
        <w:rPr>
          <w:rFonts w:cstheme="minorHAnsi"/>
          <w:color w:val="000000" w:themeColor="text1"/>
        </w:rPr>
        <w:t>Depuis les dernières années, la Fédération de l’UPA de la Montérégie a piloté plusieurs projets ayant pour objectif l’adoption de pratiques agricoles durables pour assurer la pérennité de l’agriculture sur son territoire.</w:t>
      </w:r>
    </w:p>
    <w:p w14:paraId="6992165E" w14:textId="77777777" w:rsidR="005A5796" w:rsidRPr="00A86C35" w:rsidRDefault="005A5796" w:rsidP="005A5796">
      <w:pPr>
        <w:jc w:val="both"/>
        <w:rPr>
          <w:rFonts w:cstheme="minorHAnsi"/>
          <w:color w:val="000000" w:themeColor="text1"/>
        </w:rPr>
      </w:pPr>
    </w:p>
    <w:p w14:paraId="247109D3" w14:textId="77777777" w:rsidR="005A5796" w:rsidRPr="00A86C35" w:rsidRDefault="005A5796" w:rsidP="005A5796">
      <w:pPr>
        <w:jc w:val="both"/>
        <w:rPr>
          <w:rFonts w:cstheme="minorHAnsi"/>
          <w:color w:val="000000" w:themeColor="text1"/>
        </w:rPr>
      </w:pPr>
      <w:r w:rsidRPr="00A86C35">
        <w:rPr>
          <w:rFonts w:cstheme="minorHAnsi"/>
          <w:color w:val="000000" w:themeColor="text1"/>
        </w:rPr>
        <w:t>Par exemple, le programme ALUS Montérégie en place depuis 2016 appuie les productrices et les producteurs agricoles de la Montérégie qui souhaitent créer des biens et des services écosystémiques sur leurs terres. Les aménagements réalisés jusqu’à maintenant ont déjà un impact réel sur l’environnement et la qualité de vie de leurs concitoyens.</w:t>
      </w:r>
    </w:p>
    <w:p w14:paraId="614D6F22" w14:textId="77777777" w:rsidR="005A5796" w:rsidRPr="00A86C35" w:rsidRDefault="005A5796" w:rsidP="001B6C2D">
      <w:pPr>
        <w:jc w:val="both"/>
        <w:rPr>
          <w:rFonts w:cstheme="minorHAnsi"/>
          <w:color w:val="000000" w:themeColor="text1"/>
        </w:rPr>
      </w:pPr>
    </w:p>
    <w:p w14:paraId="120ED4B7" w14:textId="72AD6602" w:rsidR="001B6C2D" w:rsidRPr="00A86C35" w:rsidRDefault="006F27E3" w:rsidP="001B6C2D">
      <w:pPr>
        <w:jc w:val="both"/>
        <w:rPr>
          <w:rFonts w:cstheme="minorHAnsi"/>
          <w:color w:val="000000" w:themeColor="text1"/>
        </w:rPr>
      </w:pPr>
      <w:r w:rsidRPr="00A86C35">
        <w:rPr>
          <w:rFonts w:cstheme="minorHAnsi"/>
          <w:color w:val="000000" w:themeColor="text1"/>
        </w:rPr>
        <w:t>En</w:t>
      </w:r>
      <w:r w:rsidR="001B6C2D" w:rsidRPr="00A86C35">
        <w:rPr>
          <w:rFonts w:cstheme="minorHAnsi"/>
          <w:color w:val="000000" w:themeColor="text1"/>
        </w:rPr>
        <w:t xml:space="preserve"> Montérégie</w:t>
      </w:r>
      <w:r w:rsidRPr="00A86C35">
        <w:rPr>
          <w:rFonts w:cstheme="minorHAnsi"/>
          <w:color w:val="000000" w:themeColor="text1"/>
        </w:rPr>
        <w:t xml:space="preserve"> seulement</w:t>
      </w:r>
      <w:r w:rsidR="001B6C2D" w:rsidRPr="00A86C35">
        <w:rPr>
          <w:rFonts w:cstheme="minorHAnsi"/>
          <w:color w:val="000000" w:themeColor="text1"/>
        </w:rPr>
        <w:t>, entre 2016 et 2023, ce sont 400 km de haies, 275 km de bandes riveraines herbacées et l’équivalent de 13 terrains de football en prés fleuris qui ont été implantés!</w:t>
      </w:r>
    </w:p>
    <w:p w14:paraId="5E0330EB" w14:textId="77777777" w:rsidR="001B6C2D" w:rsidRPr="00A86C35" w:rsidRDefault="001B6C2D" w:rsidP="001B6C2D">
      <w:pPr>
        <w:jc w:val="both"/>
        <w:rPr>
          <w:rFonts w:cstheme="minorHAnsi"/>
          <w:color w:val="000000" w:themeColor="text1"/>
        </w:rPr>
      </w:pPr>
      <w:r w:rsidRPr="00A86C35">
        <w:rPr>
          <w:rFonts w:cstheme="minorHAnsi"/>
          <w:color w:val="000000" w:themeColor="text1"/>
        </w:rPr>
        <w:t xml:space="preserve"> </w:t>
      </w:r>
    </w:p>
    <w:p w14:paraId="1790FC5B" w14:textId="72E11A3C" w:rsidR="000933D2" w:rsidRPr="00A86C35" w:rsidRDefault="001E7EB4" w:rsidP="001B6C2D">
      <w:pPr>
        <w:jc w:val="both"/>
        <w:rPr>
          <w:rFonts w:cstheme="minorHAnsi"/>
          <w:color w:val="000000" w:themeColor="text1"/>
        </w:rPr>
      </w:pPr>
      <w:r w:rsidRPr="00A86C35">
        <w:rPr>
          <w:rFonts w:cstheme="minorHAnsi"/>
          <w:color w:val="000000" w:themeColor="text1"/>
        </w:rPr>
        <w:t>A</w:t>
      </w:r>
      <w:r w:rsidR="001B6C2D" w:rsidRPr="00A86C35">
        <w:rPr>
          <w:rFonts w:cstheme="minorHAnsi"/>
          <w:color w:val="000000" w:themeColor="text1"/>
        </w:rPr>
        <w:t xml:space="preserve">ppelés </w:t>
      </w:r>
      <w:r w:rsidR="00512099" w:rsidRPr="00A86C35">
        <w:rPr>
          <w:rFonts w:cstheme="minorHAnsi"/>
          <w:color w:val="000000" w:themeColor="text1"/>
        </w:rPr>
        <w:t>aussi</w:t>
      </w:r>
      <w:r w:rsidRPr="00A86C35">
        <w:rPr>
          <w:rFonts w:cstheme="minorHAnsi"/>
          <w:color w:val="000000" w:themeColor="text1"/>
        </w:rPr>
        <w:t xml:space="preserve"> </w:t>
      </w:r>
      <w:r w:rsidR="001B6C2D" w:rsidRPr="00A86C35">
        <w:rPr>
          <w:rFonts w:cstheme="minorHAnsi"/>
          <w:color w:val="000000" w:themeColor="text1"/>
        </w:rPr>
        <w:t>à faire leur part, par exemple en participant au défi pissenlit pour aider les pollinisateurs ou en laissant les feuilles au sol à l’automne</w:t>
      </w:r>
      <w:r w:rsidRPr="00A86C35">
        <w:rPr>
          <w:rFonts w:cstheme="minorHAnsi"/>
          <w:color w:val="000000" w:themeColor="text1"/>
        </w:rPr>
        <w:t>,</w:t>
      </w:r>
      <w:r w:rsidR="000933D2" w:rsidRPr="00A86C35">
        <w:rPr>
          <w:rFonts w:cstheme="minorHAnsi"/>
          <w:color w:val="000000" w:themeColor="text1"/>
        </w:rPr>
        <w:t xml:space="preserve"> </w:t>
      </w:r>
      <w:r w:rsidRPr="00A86C35">
        <w:rPr>
          <w:rFonts w:cstheme="minorHAnsi"/>
          <w:color w:val="000000" w:themeColor="text1"/>
        </w:rPr>
        <w:t>l</w:t>
      </w:r>
      <w:r w:rsidR="001B6C2D" w:rsidRPr="00A86C35">
        <w:rPr>
          <w:rFonts w:cstheme="minorHAnsi"/>
          <w:color w:val="000000" w:themeColor="text1"/>
        </w:rPr>
        <w:t xml:space="preserve">es citoyens sont </w:t>
      </w:r>
      <w:r w:rsidR="00512099" w:rsidRPr="00A86C35">
        <w:rPr>
          <w:rFonts w:cstheme="minorHAnsi"/>
          <w:color w:val="000000" w:themeColor="text1"/>
        </w:rPr>
        <w:t xml:space="preserve">également </w:t>
      </w:r>
      <w:r w:rsidR="001B6C2D" w:rsidRPr="00A86C35">
        <w:rPr>
          <w:rFonts w:cstheme="minorHAnsi"/>
          <w:color w:val="000000" w:themeColor="text1"/>
        </w:rPr>
        <w:t xml:space="preserve">conscients de l’importance de préserver la santé de nos sols et de la biodiversité, tant à la ville qu’à la campagne. </w:t>
      </w:r>
    </w:p>
    <w:p w14:paraId="6F85C354" w14:textId="77777777" w:rsidR="000933D2" w:rsidRPr="00A86C35" w:rsidRDefault="000933D2" w:rsidP="001B6C2D">
      <w:pPr>
        <w:jc w:val="both"/>
        <w:rPr>
          <w:rFonts w:cstheme="minorHAnsi"/>
          <w:color w:val="000000" w:themeColor="text1"/>
        </w:rPr>
      </w:pPr>
    </w:p>
    <w:p w14:paraId="79D58A76" w14:textId="0946867E" w:rsidR="001B6C2D" w:rsidRPr="00A86C35" w:rsidRDefault="000933D2" w:rsidP="001B6C2D">
      <w:pPr>
        <w:jc w:val="both"/>
        <w:rPr>
          <w:rFonts w:cstheme="minorHAnsi"/>
          <w:color w:val="000000" w:themeColor="text1"/>
        </w:rPr>
      </w:pPr>
      <w:r w:rsidRPr="00A86C35">
        <w:rPr>
          <w:rFonts w:cstheme="minorHAnsi"/>
          <w:color w:val="000000" w:themeColor="text1"/>
        </w:rPr>
        <w:t xml:space="preserve">« Les gestes positifs que nous effectuons sur notre terrain, les producteurs agricoles travaillent à le faire sur des centaines d’hectares en culture. </w:t>
      </w:r>
      <w:r w:rsidR="001B6C2D" w:rsidRPr="00A86C35">
        <w:rPr>
          <w:rFonts w:cstheme="minorHAnsi"/>
          <w:color w:val="000000" w:themeColor="text1"/>
        </w:rPr>
        <w:t>Les comportements des citoyens évoluent, ceux des producteurs agricoles aussi!</w:t>
      </w:r>
      <w:r w:rsidR="006F27E3" w:rsidRPr="00A86C35">
        <w:rPr>
          <w:rFonts w:cstheme="minorHAnsi"/>
          <w:color w:val="000000" w:themeColor="text1"/>
        </w:rPr>
        <w:t> »</w:t>
      </w:r>
    </w:p>
    <w:p w14:paraId="75499F1F" w14:textId="77777777" w:rsidR="006F27E3" w:rsidRPr="00A86C35" w:rsidRDefault="006F27E3" w:rsidP="001B6C2D">
      <w:pPr>
        <w:jc w:val="both"/>
        <w:rPr>
          <w:rFonts w:cstheme="minorHAnsi"/>
          <w:color w:val="000000" w:themeColor="text1"/>
        </w:rPr>
      </w:pPr>
    </w:p>
    <w:p w14:paraId="1FA9C0D4" w14:textId="21B6A3CA" w:rsidR="006F27E3" w:rsidRPr="00A86C35" w:rsidRDefault="006F27E3" w:rsidP="006F27E3">
      <w:pPr>
        <w:jc w:val="right"/>
        <w:rPr>
          <w:rFonts w:cstheme="minorHAnsi"/>
          <w:color w:val="000000" w:themeColor="text1"/>
        </w:rPr>
      </w:pPr>
      <w:r w:rsidRPr="00A86C35">
        <w:rPr>
          <w:rFonts w:cstheme="minorHAnsi"/>
          <w:color w:val="000000" w:themeColor="text1"/>
        </w:rPr>
        <w:t>Marie-Soleil Michon, porte-parole</w:t>
      </w:r>
    </w:p>
    <w:p w14:paraId="36F2A34E" w14:textId="20146225" w:rsidR="001B6C2D" w:rsidRPr="00A86C35" w:rsidRDefault="001B6C2D" w:rsidP="001B6C2D">
      <w:pPr>
        <w:jc w:val="both"/>
        <w:rPr>
          <w:rFonts w:cstheme="minorHAnsi"/>
          <w:color w:val="000000" w:themeColor="text1"/>
        </w:rPr>
      </w:pPr>
      <w:r w:rsidRPr="00A86C35">
        <w:rPr>
          <w:rFonts w:cstheme="minorHAnsi"/>
          <w:color w:val="000000" w:themeColor="text1"/>
        </w:rPr>
        <w:t>Cette campagne, qui se poursuivra jusqu’en décembre 2024</w:t>
      </w:r>
      <w:r w:rsidR="000933D2" w:rsidRPr="00A86C35">
        <w:rPr>
          <w:rFonts w:cstheme="minorHAnsi"/>
          <w:color w:val="000000" w:themeColor="text1"/>
        </w:rPr>
        <w:t xml:space="preserve"> sous le thème </w:t>
      </w:r>
      <w:r w:rsidR="000933D2" w:rsidRPr="00A86C35">
        <w:rPr>
          <w:rFonts w:cstheme="minorHAnsi"/>
          <w:i/>
          <w:iCs/>
          <w:color w:val="000000" w:themeColor="text1"/>
        </w:rPr>
        <w:t>Cultivons le vivre ensemble en Montérégie</w:t>
      </w:r>
      <w:r w:rsidRPr="00A86C35">
        <w:rPr>
          <w:rFonts w:cstheme="minorHAnsi"/>
          <w:color w:val="000000" w:themeColor="text1"/>
        </w:rPr>
        <w:t xml:space="preserve">, consiste à mettre en valeur les actions </w:t>
      </w:r>
      <w:r w:rsidRPr="00A86C35">
        <w:rPr>
          <w:rFonts w:cstheme="minorHAnsi"/>
          <w:color w:val="000000" w:themeColor="text1"/>
        </w:rPr>
        <w:lastRenderedPageBreak/>
        <w:t xml:space="preserve">positives et valorisantes effectuées en milieu agricole, en soulignant ce que le citoyen vit dans son quotidien et en comparant cette réalité avec celle du producteur agricole. </w:t>
      </w:r>
    </w:p>
    <w:p w14:paraId="156FBBDC" w14:textId="77777777" w:rsidR="001B6C2D" w:rsidRPr="00A86C35" w:rsidRDefault="001B6C2D" w:rsidP="001B6C2D">
      <w:pPr>
        <w:jc w:val="both"/>
        <w:rPr>
          <w:rFonts w:cstheme="minorHAnsi"/>
          <w:color w:val="000000" w:themeColor="text1"/>
        </w:rPr>
      </w:pPr>
    </w:p>
    <w:p w14:paraId="118E6587" w14:textId="4798CD59" w:rsidR="001B6C2D" w:rsidRPr="00A86C35" w:rsidRDefault="00C9791E" w:rsidP="00A36C11">
      <w:pPr>
        <w:jc w:val="both"/>
        <w:rPr>
          <w:rFonts w:cstheme="minorHAnsi"/>
          <w:color w:val="000000" w:themeColor="text1"/>
        </w:rPr>
      </w:pPr>
      <w:r w:rsidRPr="00A86C35">
        <w:rPr>
          <w:rFonts w:cstheme="minorHAnsi"/>
          <w:color w:val="000000" w:themeColor="text1"/>
        </w:rPr>
        <w:t>Pour consulter et visionner la vidéo, rendez-vous sur le site cohabitationmonteregie.ca</w:t>
      </w:r>
    </w:p>
    <w:p w14:paraId="4D820BC1" w14:textId="77777777" w:rsidR="00C9791E" w:rsidRPr="00A86C35" w:rsidRDefault="00C9791E" w:rsidP="00A36C11">
      <w:pPr>
        <w:jc w:val="both"/>
        <w:rPr>
          <w:rFonts w:cstheme="minorHAnsi"/>
          <w:color w:val="000000" w:themeColor="text1"/>
        </w:rPr>
      </w:pPr>
    </w:p>
    <w:p w14:paraId="1AD20CDE" w14:textId="530A7194" w:rsidR="00B16A6A" w:rsidRPr="00A86C35" w:rsidRDefault="003B58D8" w:rsidP="00A36C11">
      <w:pPr>
        <w:autoSpaceDE w:val="0"/>
        <w:autoSpaceDN w:val="0"/>
        <w:adjustRightInd w:val="0"/>
        <w:jc w:val="both"/>
        <w:rPr>
          <w:rFonts w:cstheme="minorHAnsi"/>
          <w:color w:val="000000" w:themeColor="text1"/>
          <w:kern w:val="0"/>
        </w:rPr>
      </w:pPr>
      <w:r w:rsidRPr="00A86C35">
        <w:rPr>
          <w:rFonts w:cstheme="minorHAnsi"/>
          <w:color w:val="000000" w:themeColor="text1"/>
          <w:kern w:val="0"/>
        </w:rPr>
        <w:t>La Fédération de l’UPA de la Montérégie</w:t>
      </w:r>
      <w:r w:rsidR="00FA53A2" w:rsidRPr="00A86C35">
        <w:rPr>
          <w:rFonts w:cstheme="minorHAnsi"/>
          <w:color w:val="000000" w:themeColor="text1"/>
          <w:kern w:val="0"/>
        </w:rPr>
        <w:t xml:space="preserve"> </w:t>
      </w:r>
      <w:r w:rsidRPr="00A86C35">
        <w:rPr>
          <w:rFonts w:cstheme="minorHAnsi"/>
          <w:color w:val="000000" w:themeColor="text1"/>
          <w:kern w:val="0"/>
        </w:rPr>
        <w:t>remercie l</w:t>
      </w:r>
      <w:r w:rsidR="00B16A6A" w:rsidRPr="00A86C35">
        <w:rPr>
          <w:rFonts w:cstheme="minorHAnsi"/>
          <w:color w:val="000000" w:themeColor="text1"/>
          <w:kern w:val="0"/>
        </w:rPr>
        <w:t xml:space="preserve">es partenaires </w:t>
      </w:r>
      <w:r w:rsidR="00524E20" w:rsidRPr="00A86C35">
        <w:rPr>
          <w:rFonts w:cstheme="minorHAnsi"/>
          <w:color w:val="000000" w:themeColor="text1"/>
          <w:kern w:val="0"/>
        </w:rPr>
        <w:t>de ce projet d’envergure régionale</w:t>
      </w:r>
      <w:r w:rsidRPr="00A86C35">
        <w:rPr>
          <w:rFonts w:cstheme="minorHAnsi"/>
          <w:color w:val="000000" w:themeColor="text1"/>
          <w:kern w:val="0"/>
        </w:rPr>
        <w:t> </w:t>
      </w:r>
      <w:r w:rsidR="00B16A6A" w:rsidRPr="00A86C35">
        <w:rPr>
          <w:rFonts w:cstheme="minorHAnsi"/>
          <w:color w:val="000000" w:themeColor="text1"/>
          <w:kern w:val="0"/>
        </w:rPr>
        <w:t>: les MRC d’Acton, de Beauharnois-Salaberry, du</w:t>
      </w:r>
      <w:r w:rsidR="00485DBF" w:rsidRPr="00A86C35">
        <w:rPr>
          <w:rFonts w:cstheme="minorHAnsi"/>
          <w:color w:val="000000" w:themeColor="text1"/>
          <w:kern w:val="0"/>
        </w:rPr>
        <w:t xml:space="preserve"> </w:t>
      </w:r>
      <w:r w:rsidR="00B16A6A" w:rsidRPr="00A86C35">
        <w:rPr>
          <w:rFonts w:cstheme="minorHAnsi"/>
          <w:color w:val="000000" w:themeColor="text1"/>
          <w:kern w:val="0"/>
        </w:rPr>
        <w:t>Haut-Richelieu, du Haut-Saint-Laurent, des Jardins-de-Napierville, de</w:t>
      </w:r>
      <w:r w:rsidR="00485DBF" w:rsidRPr="00A86C35">
        <w:rPr>
          <w:rFonts w:cstheme="minorHAnsi"/>
          <w:color w:val="000000" w:themeColor="text1"/>
          <w:kern w:val="0"/>
        </w:rPr>
        <w:t xml:space="preserve"> </w:t>
      </w:r>
      <w:r w:rsidR="00B16A6A" w:rsidRPr="00A86C35">
        <w:rPr>
          <w:rFonts w:cstheme="minorHAnsi"/>
          <w:color w:val="000000" w:themeColor="text1"/>
          <w:kern w:val="0"/>
        </w:rPr>
        <w:t>Marguerite-D’Youville, des Maskoutains, de Pierre-De Saurel, de Roussillon, de Rouville</w:t>
      </w:r>
      <w:r w:rsidR="0004403A" w:rsidRPr="00A86C35">
        <w:rPr>
          <w:rFonts w:cstheme="minorHAnsi"/>
          <w:color w:val="000000" w:themeColor="text1"/>
          <w:kern w:val="0"/>
        </w:rPr>
        <w:t xml:space="preserve">, </w:t>
      </w:r>
      <w:r w:rsidR="00B16A6A" w:rsidRPr="00A86C35">
        <w:rPr>
          <w:rFonts w:cstheme="minorHAnsi"/>
          <w:color w:val="000000" w:themeColor="text1"/>
          <w:kern w:val="0"/>
        </w:rPr>
        <w:t>de La</w:t>
      </w:r>
      <w:r w:rsidR="00485DBF" w:rsidRPr="00A86C35">
        <w:rPr>
          <w:rFonts w:cstheme="minorHAnsi"/>
          <w:color w:val="000000" w:themeColor="text1"/>
          <w:kern w:val="0"/>
        </w:rPr>
        <w:t xml:space="preserve"> </w:t>
      </w:r>
      <w:r w:rsidR="00B16A6A" w:rsidRPr="00A86C35">
        <w:rPr>
          <w:rFonts w:cstheme="minorHAnsi"/>
          <w:color w:val="000000" w:themeColor="text1"/>
          <w:kern w:val="0"/>
        </w:rPr>
        <w:t>Vallée-du-Richelieu</w:t>
      </w:r>
      <w:r w:rsidR="00512099" w:rsidRPr="00A86C35">
        <w:rPr>
          <w:rFonts w:cstheme="minorHAnsi"/>
          <w:color w:val="000000" w:themeColor="text1"/>
          <w:kern w:val="0"/>
        </w:rPr>
        <w:t xml:space="preserve"> et</w:t>
      </w:r>
      <w:r w:rsidR="0004403A" w:rsidRPr="00A86C35">
        <w:rPr>
          <w:rFonts w:cstheme="minorHAnsi"/>
          <w:color w:val="000000" w:themeColor="text1"/>
          <w:kern w:val="0"/>
        </w:rPr>
        <w:t xml:space="preserve"> de Vaudreuil-Soulanges, la Ville </w:t>
      </w:r>
      <w:r w:rsidR="00B16A6A" w:rsidRPr="00A86C35">
        <w:rPr>
          <w:rFonts w:cstheme="minorHAnsi"/>
          <w:color w:val="000000" w:themeColor="text1"/>
          <w:kern w:val="0"/>
        </w:rPr>
        <w:t>de Longueuil</w:t>
      </w:r>
      <w:r w:rsidRPr="00A86C35">
        <w:rPr>
          <w:rFonts w:cstheme="minorHAnsi"/>
          <w:color w:val="000000" w:themeColor="text1"/>
          <w:kern w:val="0"/>
        </w:rPr>
        <w:t xml:space="preserve"> </w:t>
      </w:r>
      <w:r w:rsidR="00B16A6A" w:rsidRPr="00A86C35">
        <w:rPr>
          <w:rFonts w:cstheme="minorHAnsi"/>
          <w:color w:val="000000" w:themeColor="text1"/>
          <w:kern w:val="0"/>
        </w:rPr>
        <w:t xml:space="preserve">et le </w:t>
      </w:r>
      <w:r w:rsidR="00974657" w:rsidRPr="00A86C35">
        <w:rPr>
          <w:rFonts w:cstheme="minorHAnsi"/>
          <w:color w:val="000000" w:themeColor="text1"/>
          <w:kern w:val="0"/>
        </w:rPr>
        <w:t>ministère de l’Agriculture, des Pêcheries et de l’Alimentation</w:t>
      </w:r>
      <w:r w:rsidR="00B16A6A" w:rsidRPr="00A86C35">
        <w:rPr>
          <w:rFonts w:cstheme="minorHAnsi"/>
          <w:color w:val="000000" w:themeColor="text1"/>
          <w:kern w:val="0"/>
        </w:rPr>
        <w:t>. Ces organismes mettent en commun l</w:t>
      </w:r>
      <w:r w:rsidR="00AC2728" w:rsidRPr="00A86C35">
        <w:rPr>
          <w:rFonts w:cstheme="minorHAnsi"/>
          <w:color w:val="000000" w:themeColor="text1"/>
          <w:kern w:val="0"/>
        </w:rPr>
        <w:t>eurs</w:t>
      </w:r>
      <w:r w:rsidR="00B16A6A" w:rsidRPr="00A86C35">
        <w:rPr>
          <w:rFonts w:cstheme="minorHAnsi"/>
          <w:color w:val="000000" w:themeColor="text1"/>
          <w:kern w:val="0"/>
        </w:rPr>
        <w:t xml:space="preserve"> ressources et le</w:t>
      </w:r>
      <w:r w:rsidR="00AC2728" w:rsidRPr="00A86C35">
        <w:rPr>
          <w:rFonts w:cstheme="minorHAnsi"/>
          <w:color w:val="000000" w:themeColor="text1"/>
          <w:kern w:val="0"/>
        </w:rPr>
        <w:t>ur</w:t>
      </w:r>
      <w:r w:rsidR="00B16A6A" w:rsidRPr="00A86C35">
        <w:rPr>
          <w:rFonts w:cstheme="minorHAnsi"/>
          <w:color w:val="000000" w:themeColor="text1"/>
          <w:kern w:val="0"/>
        </w:rPr>
        <w:t>s efforts afin de se doter de</w:t>
      </w:r>
      <w:r w:rsidR="00485DBF" w:rsidRPr="00A86C35">
        <w:rPr>
          <w:rFonts w:cstheme="minorHAnsi"/>
          <w:color w:val="000000" w:themeColor="text1"/>
          <w:kern w:val="0"/>
        </w:rPr>
        <w:t xml:space="preserve"> </w:t>
      </w:r>
      <w:r w:rsidR="00B16A6A" w:rsidRPr="00A86C35">
        <w:rPr>
          <w:rFonts w:cstheme="minorHAnsi"/>
          <w:color w:val="000000" w:themeColor="text1"/>
          <w:kern w:val="0"/>
        </w:rPr>
        <w:t>stratégies et d’outils permettant d’assurer un rayonnement régional à cette campagne de</w:t>
      </w:r>
      <w:r w:rsidR="00485DBF" w:rsidRPr="00A86C35">
        <w:rPr>
          <w:rFonts w:cstheme="minorHAnsi"/>
          <w:color w:val="000000" w:themeColor="text1"/>
          <w:kern w:val="0"/>
        </w:rPr>
        <w:t xml:space="preserve"> </w:t>
      </w:r>
      <w:r w:rsidR="00B16A6A" w:rsidRPr="00A86C35">
        <w:rPr>
          <w:rFonts w:cstheme="minorHAnsi"/>
          <w:color w:val="000000" w:themeColor="text1"/>
          <w:kern w:val="0"/>
        </w:rPr>
        <w:t>sensibilisation.</w:t>
      </w:r>
    </w:p>
    <w:p w14:paraId="65761D3A" w14:textId="77777777" w:rsidR="00524E20" w:rsidRPr="00A86C35" w:rsidRDefault="00524E20" w:rsidP="00A36C11">
      <w:pPr>
        <w:autoSpaceDE w:val="0"/>
        <w:autoSpaceDN w:val="0"/>
        <w:adjustRightInd w:val="0"/>
        <w:jc w:val="both"/>
        <w:rPr>
          <w:rFonts w:cstheme="minorHAnsi"/>
          <w:color w:val="000000" w:themeColor="text1"/>
          <w:kern w:val="0"/>
        </w:rPr>
      </w:pPr>
    </w:p>
    <w:p w14:paraId="3B17787B" w14:textId="0E75CD92" w:rsidR="00524E20" w:rsidRPr="00A86C35" w:rsidRDefault="00524E20" w:rsidP="00524E20">
      <w:pPr>
        <w:jc w:val="both"/>
        <w:rPr>
          <w:rFonts w:cstheme="minorHAnsi"/>
          <w:color w:val="000000" w:themeColor="text1"/>
        </w:rPr>
      </w:pPr>
      <w:r w:rsidRPr="00A86C35">
        <w:rPr>
          <w:rFonts w:cstheme="minorHAnsi"/>
          <w:color w:val="000000" w:themeColor="text1"/>
        </w:rPr>
        <w:t>Ce projet est rendu possible grâce à l’accompagnement et au soutien financier de la Stratégie bioalimentaire Montérégie.</w:t>
      </w:r>
    </w:p>
    <w:p w14:paraId="5A6111FE" w14:textId="77777777" w:rsidR="00485DBF" w:rsidRPr="00A86C35" w:rsidRDefault="00485DBF" w:rsidP="00485DBF">
      <w:pPr>
        <w:autoSpaceDE w:val="0"/>
        <w:autoSpaceDN w:val="0"/>
        <w:adjustRightInd w:val="0"/>
        <w:rPr>
          <w:rFonts w:cstheme="minorHAnsi"/>
          <w:color w:val="000000" w:themeColor="text1"/>
          <w:kern w:val="0"/>
        </w:rPr>
      </w:pPr>
    </w:p>
    <w:p w14:paraId="1857C9B4" w14:textId="7991E626" w:rsidR="00B16A6A" w:rsidRPr="00A86C35" w:rsidRDefault="00B16A6A" w:rsidP="00A36C11">
      <w:pPr>
        <w:jc w:val="center"/>
        <w:rPr>
          <w:rFonts w:cstheme="minorHAnsi"/>
          <w:color w:val="000000" w:themeColor="text1"/>
        </w:rPr>
      </w:pPr>
      <w:r w:rsidRPr="00A86C35">
        <w:rPr>
          <w:rFonts w:cstheme="minorHAnsi"/>
          <w:color w:val="000000" w:themeColor="text1"/>
        </w:rPr>
        <w:t>-30-</w:t>
      </w:r>
    </w:p>
    <w:p w14:paraId="24B83037" w14:textId="77777777" w:rsidR="003031FC" w:rsidRPr="00A86C35" w:rsidRDefault="003031FC">
      <w:pPr>
        <w:rPr>
          <w:rFonts w:cstheme="minorHAnsi"/>
          <w:color w:val="000000" w:themeColor="text1"/>
        </w:rPr>
      </w:pPr>
    </w:p>
    <w:p w14:paraId="47F258E9" w14:textId="3D3451DC" w:rsidR="00B16A6A" w:rsidRPr="00A86C35" w:rsidRDefault="00B16A6A">
      <w:pPr>
        <w:rPr>
          <w:rFonts w:cstheme="minorHAnsi"/>
          <w:color w:val="000000" w:themeColor="text1"/>
        </w:rPr>
      </w:pPr>
      <w:r w:rsidRPr="00A86C35">
        <w:rPr>
          <w:rFonts w:cstheme="minorHAnsi"/>
          <w:color w:val="000000" w:themeColor="text1"/>
        </w:rPr>
        <w:t>Sources</w:t>
      </w:r>
      <w:r w:rsidR="00524E20" w:rsidRPr="00A86C35">
        <w:rPr>
          <w:rFonts w:cstheme="minorHAnsi"/>
          <w:color w:val="000000" w:themeColor="text1"/>
        </w:rPr>
        <w:t> :</w:t>
      </w:r>
    </w:p>
    <w:p w14:paraId="635D1810" w14:textId="77777777" w:rsidR="001D2C90" w:rsidRPr="00A86C35" w:rsidRDefault="001D2C90">
      <w:pPr>
        <w:rPr>
          <w:rFonts w:cstheme="minorHAnsi"/>
          <w:color w:val="000000" w:themeColor="text1"/>
        </w:rPr>
      </w:pPr>
    </w:p>
    <w:p w14:paraId="6104F3ED" w14:textId="160EA889" w:rsidR="001D2C90" w:rsidRPr="00A86C35" w:rsidRDefault="001D2C90">
      <w:pPr>
        <w:rPr>
          <w:rFonts w:cstheme="minorHAnsi"/>
          <w:b/>
          <w:bCs/>
          <w:color w:val="000000" w:themeColor="text1"/>
        </w:rPr>
      </w:pPr>
      <w:r w:rsidRPr="00A86C35">
        <w:rPr>
          <w:rFonts w:cstheme="minorHAnsi"/>
          <w:b/>
          <w:bCs/>
          <w:color w:val="000000" w:themeColor="text1"/>
        </w:rPr>
        <w:t>Projet de Cohabitation</w:t>
      </w:r>
    </w:p>
    <w:p w14:paraId="2C791DF4" w14:textId="425BF48D" w:rsidR="00B16A6A" w:rsidRPr="00A86C35" w:rsidRDefault="001D2C90">
      <w:pPr>
        <w:rPr>
          <w:rFonts w:cstheme="minorHAnsi"/>
          <w:color w:val="000000" w:themeColor="text1"/>
        </w:rPr>
      </w:pPr>
      <w:r w:rsidRPr="00A86C35">
        <w:rPr>
          <w:rFonts w:cstheme="minorHAnsi"/>
          <w:color w:val="000000" w:themeColor="text1"/>
        </w:rPr>
        <w:t>Éliane Bergeron Piette</w:t>
      </w:r>
    </w:p>
    <w:p w14:paraId="147B5477" w14:textId="77777777" w:rsidR="001D2C90" w:rsidRPr="00A86C35" w:rsidRDefault="001D2C90">
      <w:pPr>
        <w:rPr>
          <w:rFonts w:cstheme="minorHAnsi"/>
          <w:color w:val="000000" w:themeColor="text1"/>
        </w:rPr>
      </w:pPr>
      <w:r w:rsidRPr="00A86C35">
        <w:rPr>
          <w:rFonts w:cstheme="minorHAnsi"/>
          <w:color w:val="000000" w:themeColor="text1"/>
        </w:rPr>
        <w:t xml:space="preserve">Conseillère syndicale </w:t>
      </w:r>
    </w:p>
    <w:p w14:paraId="4E72E8F5" w14:textId="53E2A74A" w:rsidR="001D2C90" w:rsidRPr="00A86C35" w:rsidRDefault="001D2C90">
      <w:pPr>
        <w:rPr>
          <w:rFonts w:cstheme="minorHAnsi"/>
          <w:color w:val="000000" w:themeColor="text1"/>
        </w:rPr>
      </w:pPr>
      <w:r w:rsidRPr="00A86C35">
        <w:rPr>
          <w:rFonts w:cstheme="minorHAnsi"/>
          <w:color w:val="000000" w:themeColor="text1"/>
        </w:rPr>
        <w:t xml:space="preserve">Direction </w:t>
      </w:r>
      <w:r w:rsidR="00C82167" w:rsidRPr="00A86C35">
        <w:rPr>
          <w:rFonts w:cstheme="minorHAnsi"/>
          <w:color w:val="000000" w:themeColor="text1"/>
        </w:rPr>
        <w:t>des affaires institutionnelles</w:t>
      </w:r>
    </w:p>
    <w:p w14:paraId="48FD9059" w14:textId="5A6421D6" w:rsidR="00B16A6A" w:rsidRPr="00A86C35" w:rsidRDefault="00AC2728">
      <w:pPr>
        <w:rPr>
          <w:rFonts w:cstheme="minorHAnsi"/>
          <w:color w:val="000000" w:themeColor="text1"/>
          <w:kern w:val="0"/>
        </w:rPr>
      </w:pPr>
      <w:r w:rsidRPr="00A86C35">
        <w:rPr>
          <w:rFonts w:cstheme="minorHAnsi"/>
          <w:color w:val="000000" w:themeColor="text1"/>
        </w:rPr>
        <w:t>Fédération de</w:t>
      </w:r>
      <w:r w:rsidRPr="00A86C35">
        <w:rPr>
          <w:rFonts w:cstheme="minorHAnsi"/>
          <w:color w:val="000000" w:themeColor="text1"/>
          <w:kern w:val="0"/>
        </w:rPr>
        <w:t xml:space="preserve"> l’UPA de la Montérégie</w:t>
      </w:r>
    </w:p>
    <w:p w14:paraId="1A7433BE" w14:textId="263938F5" w:rsidR="001D2C90" w:rsidRPr="00A86C35" w:rsidRDefault="001D2C90">
      <w:pPr>
        <w:rPr>
          <w:rFonts w:cstheme="minorHAnsi"/>
          <w:color w:val="000000" w:themeColor="text1"/>
          <w:kern w:val="0"/>
        </w:rPr>
      </w:pPr>
      <w:r w:rsidRPr="00A86C35">
        <w:rPr>
          <w:rFonts w:cstheme="minorHAnsi"/>
          <w:color w:val="000000" w:themeColor="text1"/>
          <w:kern w:val="0"/>
        </w:rPr>
        <w:t>450 774-9154, poste 5223</w:t>
      </w:r>
    </w:p>
    <w:p w14:paraId="00344F3F" w14:textId="785C77E9" w:rsidR="001D2C90" w:rsidRPr="00A86C35" w:rsidRDefault="00A86C35">
      <w:pPr>
        <w:rPr>
          <w:rFonts w:cstheme="minorHAnsi"/>
          <w:color w:val="000000" w:themeColor="text1"/>
          <w:kern w:val="0"/>
        </w:rPr>
      </w:pPr>
      <w:hyperlink r:id="rId5" w:history="1">
        <w:r w:rsidR="001D2C90" w:rsidRPr="00A86C35">
          <w:rPr>
            <w:rFonts w:cstheme="minorHAnsi"/>
            <w:color w:val="000000" w:themeColor="text1"/>
            <w:u w:val="single"/>
          </w:rPr>
          <w:t>elianebergeronpiette@upa.qc.ca</w:t>
        </w:r>
      </w:hyperlink>
      <w:r w:rsidR="003430F6" w:rsidRPr="00A86C35">
        <w:rPr>
          <w:rFonts w:cstheme="minorHAnsi"/>
          <w:color w:val="000000" w:themeColor="text1"/>
          <w:u w:val="single"/>
        </w:rPr>
        <w:t xml:space="preserve"> </w:t>
      </w:r>
    </w:p>
    <w:p w14:paraId="0DCFA5D7" w14:textId="77777777" w:rsidR="00AC2728" w:rsidRPr="00A86C35" w:rsidRDefault="00AC2728">
      <w:pPr>
        <w:rPr>
          <w:rFonts w:cstheme="minorHAnsi"/>
          <w:color w:val="000000" w:themeColor="text1"/>
        </w:rPr>
      </w:pPr>
    </w:p>
    <w:p w14:paraId="47FD7697" w14:textId="63ABD3A2" w:rsidR="00B16A6A" w:rsidRPr="00A86C35" w:rsidRDefault="00B16A6A">
      <w:pPr>
        <w:rPr>
          <w:rFonts w:cstheme="minorHAnsi"/>
          <w:b/>
          <w:bCs/>
          <w:color w:val="000000" w:themeColor="text1"/>
        </w:rPr>
      </w:pPr>
      <w:r w:rsidRPr="00A86C35">
        <w:rPr>
          <w:rFonts w:cstheme="minorHAnsi"/>
          <w:b/>
          <w:bCs/>
          <w:color w:val="000000" w:themeColor="text1"/>
        </w:rPr>
        <w:t>Éléments promotionnels de la campagne de sensi</w:t>
      </w:r>
      <w:r w:rsidR="00485DBF" w:rsidRPr="00A86C35">
        <w:rPr>
          <w:rFonts w:cstheme="minorHAnsi"/>
          <w:b/>
          <w:bCs/>
          <w:color w:val="000000" w:themeColor="text1"/>
        </w:rPr>
        <w:t>bi</w:t>
      </w:r>
      <w:r w:rsidRPr="00A86C35">
        <w:rPr>
          <w:rFonts w:cstheme="minorHAnsi"/>
          <w:b/>
          <w:bCs/>
          <w:color w:val="000000" w:themeColor="text1"/>
        </w:rPr>
        <w:t>lisation</w:t>
      </w:r>
    </w:p>
    <w:p w14:paraId="39AAABDD" w14:textId="5BE036B9" w:rsidR="003430F6" w:rsidRPr="00A86C35" w:rsidRDefault="003430F6">
      <w:pPr>
        <w:rPr>
          <w:rFonts w:cstheme="minorHAnsi"/>
          <w:color w:val="000000" w:themeColor="text1"/>
        </w:rPr>
      </w:pPr>
      <w:r w:rsidRPr="00A86C35">
        <w:rPr>
          <w:rFonts w:cstheme="minorHAnsi"/>
          <w:color w:val="000000" w:themeColor="text1"/>
        </w:rPr>
        <w:t>Vanessa Filion</w:t>
      </w:r>
    </w:p>
    <w:p w14:paraId="7636DC18" w14:textId="2C47AAA4" w:rsidR="003430F6" w:rsidRPr="00A86C35" w:rsidRDefault="003430F6">
      <w:pPr>
        <w:rPr>
          <w:rFonts w:cstheme="minorHAnsi"/>
          <w:color w:val="000000" w:themeColor="text1"/>
        </w:rPr>
      </w:pPr>
      <w:r w:rsidRPr="00A86C35">
        <w:rPr>
          <w:rFonts w:cstheme="minorHAnsi"/>
          <w:color w:val="000000" w:themeColor="text1"/>
        </w:rPr>
        <w:t xml:space="preserve">Conseillère aux communications </w:t>
      </w:r>
    </w:p>
    <w:p w14:paraId="1A77F5A8" w14:textId="77777777" w:rsidR="003430F6" w:rsidRPr="00A86C35" w:rsidRDefault="003430F6" w:rsidP="003430F6">
      <w:pPr>
        <w:rPr>
          <w:rFonts w:cstheme="minorHAnsi"/>
          <w:color w:val="000000" w:themeColor="text1"/>
          <w:kern w:val="0"/>
        </w:rPr>
      </w:pPr>
      <w:r w:rsidRPr="00A86C35">
        <w:rPr>
          <w:rFonts w:cstheme="minorHAnsi"/>
          <w:color w:val="000000" w:themeColor="text1"/>
        </w:rPr>
        <w:t>Fédération de</w:t>
      </w:r>
      <w:r w:rsidRPr="00A86C35">
        <w:rPr>
          <w:rFonts w:cstheme="minorHAnsi"/>
          <w:color w:val="000000" w:themeColor="text1"/>
          <w:kern w:val="0"/>
        </w:rPr>
        <w:t xml:space="preserve"> l’UPA de la Montérégie</w:t>
      </w:r>
    </w:p>
    <w:p w14:paraId="0717FEE2" w14:textId="063DFF45" w:rsidR="003430F6" w:rsidRPr="00A86C35" w:rsidRDefault="003430F6" w:rsidP="003430F6">
      <w:pPr>
        <w:rPr>
          <w:rFonts w:cstheme="minorHAnsi"/>
          <w:color w:val="000000" w:themeColor="text1"/>
          <w:kern w:val="0"/>
        </w:rPr>
      </w:pPr>
      <w:r w:rsidRPr="00A86C35">
        <w:rPr>
          <w:rFonts w:cstheme="minorHAnsi"/>
          <w:color w:val="000000" w:themeColor="text1"/>
          <w:kern w:val="0"/>
        </w:rPr>
        <w:t>438 404-1098</w:t>
      </w:r>
    </w:p>
    <w:p w14:paraId="3E99D734" w14:textId="74EAE1B7" w:rsidR="003430F6" w:rsidRPr="00A86C35" w:rsidRDefault="00A86C35" w:rsidP="003430F6">
      <w:pPr>
        <w:rPr>
          <w:rStyle w:val="Lienhypertexte"/>
          <w:rFonts w:cstheme="minorHAnsi"/>
          <w:color w:val="000000" w:themeColor="text1"/>
        </w:rPr>
      </w:pPr>
      <w:hyperlink r:id="rId6" w:history="1">
        <w:r w:rsidR="003430F6" w:rsidRPr="00A86C35">
          <w:rPr>
            <w:rStyle w:val="Lienhypertexte"/>
            <w:rFonts w:cstheme="minorHAnsi"/>
            <w:color w:val="000000" w:themeColor="text1"/>
          </w:rPr>
          <w:t>vfilion@upa.qc.ca</w:t>
        </w:r>
      </w:hyperlink>
    </w:p>
    <w:p w14:paraId="15E911DB" w14:textId="77777777" w:rsidR="00345BBA" w:rsidRPr="00A86C35" w:rsidRDefault="00345BBA" w:rsidP="003430F6">
      <w:pPr>
        <w:rPr>
          <w:rStyle w:val="Lienhypertexte"/>
          <w:rFonts w:cstheme="minorHAnsi"/>
          <w:color w:val="000000" w:themeColor="text1"/>
        </w:rPr>
      </w:pPr>
    </w:p>
    <w:p w14:paraId="1E08733C" w14:textId="1FDEACFF" w:rsidR="00345BBA" w:rsidRPr="00A86C35" w:rsidRDefault="00345BBA" w:rsidP="003430F6">
      <w:pPr>
        <w:rPr>
          <w:rFonts w:cstheme="minorHAnsi"/>
          <w:color w:val="000000" w:themeColor="text1"/>
          <w:u w:val="single"/>
        </w:rPr>
      </w:pPr>
    </w:p>
    <w:sectPr w:rsidR="00345BBA" w:rsidRPr="00A86C35" w:rsidSect="000E460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90EB3"/>
    <w:multiLevelType w:val="hybridMultilevel"/>
    <w:tmpl w:val="7F36CE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37674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21"/>
    <w:rsid w:val="00015BC1"/>
    <w:rsid w:val="00025486"/>
    <w:rsid w:val="0004403A"/>
    <w:rsid w:val="000933D2"/>
    <w:rsid w:val="0009545C"/>
    <w:rsid w:val="000E4602"/>
    <w:rsid w:val="000F42BB"/>
    <w:rsid w:val="001061B0"/>
    <w:rsid w:val="00113B4A"/>
    <w:rsid w:val="0015662C"/>
    <w:rsid w:val="001840C2"/>
    <w:rsid w:val="001B6C2D"/>
    <w:rsid w:val="001D2C90"/>
    <w:rsid w:val="001E7EB4"/>
    <w:rsid w:val="002718FB"/>
    <w:rsid w:val="002A1331"/>
    <w:rsid w:val="002A6EE6"/>
    <w:rsid w:val="002E5241"/>
    <w:rsid w:val="003031FC"/>
    <w:rsid w:val="003430F6"/>
    <w:rsid w:val="00345BBA"/>
    <w:rsid w:val="00346A21"/>
    <w:rsid w:val="00360565"/>
    <w:rsid w:val="00382304"/>
    <w:rsid w:val="003846DC"/>
    <w:rsid w:val="003B58D8"/>
    <w:rsid w:val="003D7A21"/>
    <w:rsid w:val="004037F0"/>
    <w:rsid w:val="004412E3"/>
    <w:rsid w:val="00441E46"/>
    <w:rsid w:val="00485DBF"/>
    <w:rsid w:val="004E6391"/>
    <w:rsid w:val="00512099"/>
    <w:rsid w:val="00524E20"/>
    <w:rsid w:val="005302B8"/>
    <w:rsid w:val="005A5796"/>
    <w:rsid w:val="005C03E8"/>
    <w:rsid w:val="005C70A8"/>
    <w:rsid w:val="006E3FAE"/>
    <w:rsid w:val="006F27E3"/>
    <w:rsid w:val="00702CE2"/>
    <w:rsid w:val="007105C3"/>
    <w:rsid w:val="007A4EDC"/>
    <w:rsid w:val="00872754"/>
    <w:rsid w:val="008863BD"/>
    <w:rsid w:val="00896E43"/>
    <w:rsid w:val="00974657"/>
    <w:rsid w:val="009805E2"/>
    <w:rsid w:val="009A5B2D"/>
    <w:rsid w:val="00A36C11"/>
    <w:rsid w:val="00A4395E"/>
    <w:rsid w:val="00A74FCF"/>
    <w:rsid w:val="00A86C35"/>
    <w:rsid w:val="00AA0B2E"/>
    <w:rsid w:val="00AA139D"/>
    <w:rsid w:val="00AC2728"/>
    <w:rsid w:val="00AC7F58"/>
    <w:rsid w:val="00B16A6A"/>
    <w:rsid w:val="00B26A84"/>
    <w:rsid w:val="00B27432"/>
    <w:rsid w:val="00B530F7"/>
    <w:rsid w:val="00B81145"/>
    <w:rsid w:val="00B93F9A"/>
    <w:rsid w:val="00BA0747"/>
    <w:rsid w:val="00BB4AE8"/>
    <w:rsid w:val="00C82167"/>
    <w:rsid w:val="00C9791E"/>
    <w:rsid w:val="00CB07EE"/>
    <w:rsid w:val="00CE5EF0"/>
    <w:rsid w:val="00D442B1"/>
    <w:rsid w:val="00E42776"/>
    <w:rsid w:val="00E4427D"/>
    <w:rsid w:val="00E74C0E"/>
    <w:rsid w:val="00ED09CF"/>
    <w:rsid w:val="00F01D04"/>
    <w:rsid w:val="00F43E99"/>
    <w:rsid w:val="00F72219"/>
    <w:rsid w:val="00FA53A2"/>
    <w:rsid w:val="00FB39B4"/>
    <w:rsid w:val="00FF6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3D78"/>
  <w14:defaultImageDpi w14:val="32767"/>
  <w15:chartTrackingRefBased/>
  <w15:docId w15:val="{D6CB8EC1-7676-E74B-978A-F34CA92D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uiPriority w:val="9"/>
    <w:qFormat/>
    <w:rsid w:val="00346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46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46A2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46A2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46A2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46A2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6A2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6A2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6A2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A21"/>
    <w:rPr>
      <w:rFonts w:asciiTheme="majorHAnsi" w:eastAsiaTheme="majorEastAsia" w:hAnsiTheme="majorHAnsi" w:cstheme="majorBidi"/>
      <w:color w:val="2F5496" w:themeColor="accent1" w:themeShade="BF"/>
      <w:sz w:val="40"/>
      <w:szCs w:val="40"/>
      <w:lang w:val="fr-CA"/>
    </w:rPr>
  </w:style>
  <w:style w:type="character" w:customStyle="1" w:styleId="Titre2Car">
    <w:name w:val="Titre 2 Car"/>
    <w:basedOn w:val="Policepardfaut"/>
    <w:link w:val="Titre2"/>
    <w:uiPriority w:val="9"/>
    <w:semiHidden/>
    <w:rsid w:val="00346A21"/>
    <w:rPr>
      <w:rFonts w:asciiTheme="majorHAnsi" w:eastAsiaTheme="majorEastAsia" w:hAnsiTheme="majorHAnsi" w:cstheme="majorBidi"/>
      <w:color w:val="2F5496" w:themeColor="accent1" w:themeShade="BF"/>
      <w:sz w:val="32"/>
      <w:szCs w:val="32"/>
      <w:lang w:val="fr-CA"/>
    </w:rPr>
  </w:style>
  <w:style w:type="character" w:customStyle="1" w:styleId="Titre3Car">
    <w:name w:val="Titre 3 Car"/>
    <w:basedOn w:val="Policepardfaut"/>
    <w:link w:val="Titre3"/>
    <w:uiPriority w:val="9"/>
    <w:semiHidden/>
    <w:rsid w:val="00346A21"/>
    <w:rPr>
      <w:rFonts w:eastAsiaTheme="majorEastAsia" w:cstheme="majorBidi"/>
      <w:color w:val="2F5496" w:themeColor="accent1" w:themeShade="BF"/>
      <w:sz w:val="28"/>
      <w:szCs w:val="28"/>
      <w:lang w:val="fr-CA"/>
    </w:rPr>
  </w:style>
  <w:style w:type="character" w:customStyle="1" w:styleId="Titre4Car">
    <w:name w:val="Titre 4 Car"/>
    <w:basedOn w:val="Policepardfaut"/>
    <w:link w:val="Titre4"/>
    <w:uiPriority w:val="9"/>
    <w:semiHidden/>
    <w:rsid w:val="00346A21"/>
    <w:rPr>
      <w:rFonts w:eastAsiaTheme="majorEastAsia" w:cstheme="majorBidi"/>
      <w:i/>
      <w:iCs/>
      <w:color w:val="2F5496" w:themeColor="accent1" w:themeShade="BF"/>
      <w:lang w:val="fr-CA"/>
    </w:rPr>
  </w:style>
  <w:style w:type="character" w:customStyle="1" w:styleId="Titre5Car">
    <w:name w:val="Titre 5 Car"/>
    <w:basedOn w:val="Policepardfaut"/>
    <w:link w:val="Titre5"/>
    <w:uiPriority w:val="9"/>
    <w:semiHidden/>
    <w:rsid w:val="00346A21"/>
    <w:rPr>
      <w:rFonts w:eastAsiaTheme="majorEastAsia" w:cstheme="majorBidi"/>
      <w:color w:val="2F5496" w:themeColor="accent1" w:themeShade="BF"/>
      <w:lang w:val="fr-CA"/>
    </w:rPr>
  </w:style>
  <w:style w:type="character" w:customStyle="1" w:styleId="Titre6Car">
    <w:name w:val="Titre 6 Car"/>
    <w:basedOn w:val="Policepardfaut"/>
    <w:link w:val="Titre6"/>
    <w:uiPriority w:val="9"/>
    <w:semiHidden/>
    <w:rsid w:val="00346A21"/>
    <w:rPr>
      <w:rFonts w:eastAsiaTheme="majorEastAsia" w:cstheme="majorBidi"/>
      <w:i/>
      <w:iCs/>
      <w:color w:val="595959" w:themeColor="text1" w:themeTint="A6"/>
      <w:lang w:val="fr-CA"/>
    </w:rPr>
  </w:style>
  <w:style w:type="character" w:customStyle="1" w:styleId="Titre7Car">
    <w:name w:val="Titre 7 Car"/>
    <w:basedOn w:val="Policepardfaut"/>
    <w:link w:val="Titre7"/>
    <w:uiPriority w:val="9"/>
    <w:semiHidden/>
    <w:rsid w:val="00346A21"/>
    <w:rPr>
      <w:rFonts w:eastAsiaTheme="majorEastAsia" w:cstheme="majorBidi"/>
      <w:color w:val="595959" w:themeColor="text1" w:themeTint="A6"/>
      <w:lang w:val="fr-CA"/>
    </w:rPr>
  </w:style>
  <w:style w:type="character" w:customStyle="1" w:styleId="Titre8Car">
    <w:name w:val="Titre 8 Car"/>
    <w:basedOn w:val="Policepardfaut"/>
    <w:link w:val="Titre8"/>
    <w:uiPriority w:val="9"/>
    <w:semiHidden/>
    <w:rsid w:val="00346A21"/>
    <w:rPr>
      <w:rFonts w:eastAsiaTheme="majorEastAsia" w:cstheme="majorBidi"/>
      <w:i/>
      <w:iCs/>
      <w:color w:val="272727" w:themeColor="text1" w:themeTint="D8"/>
      <w:lang w:val="fr-CA"/>
    </w:rPr>
  </w:style>
  <w:style w:type="character" w:customStyle="1" w:styleId="Titre9Car">
    <w:name w:val="Titre 9 Car"/>
    <w:basedOn w:val="Policepardfaut"/>
    <w:link w:val="Titre9"/>
    <w:uiPriority w:val="9"/>
    <w:semiHidden/>
    <w:rsid w:val="00346A21"/>
    <w:rPr>
      <w:rFonts w:eastAsiaTheme="majorEastAsia" w:cstheme="majorBidi"/>
      <w:color w:val="272727" w:themeColor="text1" w:themeTint="D8"/>
      <w:lang w:val="fr-CA"/>
    </w:rPr>
  </w:style>
  <w:style w:type="paragraph" w:styleId="Titre">
    <w:name w:val="Title"/>
    <w:basedOn w:val="Normal"/>
    <w:next w:val="Normal"/>
    <w:link w:val="TitreCar"/>
    <w:uiPriority w:val="10"/>
    <w:qFormat/>
    <w:rsid w:val="00346A2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6A21"/>
    <w:rPr>
      <w:rFonts w:asciiTheme="majorHAnsi" w:eastAsiaTheme="majorEastAsia" w:hAnsiTheme="majorHAnsi" w:cstheme="majorBidi"/>
      <w:spacing w:val="-10"/>
      <w:kern w:val="28"/>
      <w:sz w:val="56"/>
      <w:szCs w:val="56"/>
      <w:lang w:val="fr-CA"/>
    </w:rPr>
  </w:style>
  <w:style w:type="paragraph" w:styleId="Sous-titre">
    <w:name w:val="Subtitle"/>
    <w:basedOn w:val="Normal"/>
    <w:next w:val="Normal"/>
    <w:link w:val="Sous-titreCar"/>
    <w:uiPriority w:val="11"/>
    <w:qFormat/>
    <w:rsid w:val="00346A2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6A21"/>
    <w:rPr>
      <w:rFonts w:eastAsiaTheme="majorEastAsia" w:cstheme="majorBidi"/>
      <w:color w:val="595959" w:themeColor="text1" w:themeTint="A6"/>
      <w:spacing w:val="15"/>
      <w:sz w:val="28"/>
      <w:szCs w:val="28"/>
      <w:lang w:val="fr-CA"/>
    </w:rPr>
  </w:style>
  <w:style w:type="paragraph" w:styleId="Citation">
    <w:name w:val="Quote"/>
    <w:basedOn w:val="Normal"/>
    <w:next w:val="Normal"/>
    <w:link w:val="CitationCar"/>
    <w:uiPriority w:val="29"/>
    <w:qFormat/>
    <w:rsid w:val="00346A2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46A21"/>
    <w:rPr>
      <w:i/>
      <w:iCs/>
      <w:color w:val="404040" w:themeColor="text1" w:themeTint="BF"/>
      <w:lang w:val="fr-CA"/>
    </w:rPr>
  </w:style>
  <w:style w:type="paragraph" w:styleId="Paragraphedeliste">
    <w:name w:val="List Paragraph"/>
    <w:basedOn w:val="Normal"/>
    <w:uiPriority w:val="34"/>
    <w:qFormat/>
    <w:rsid w:val="00346A21"/>
    <w:pPr>
      <w:ind w:left="720"/>
      <w:contextualSpacing/>
    </w:pPr>
  </w:style>
  <w:style w:type="character" w:styleId="Accentuationintense">
    <w:name w:val="Intense Emphasis"/>
    <w:basedOn w:val="Policepardfaut"/>
    <w:uiPriority w:val="21"/>
    <w:qFormat/>
    <w:rsid w:val="00346A21"/>
    <w:rPr>
      <w:i/>
      <w:iCs/>
      <w:color w:val="2F5496" w:themeColor="accent1" w:themeShade="BF"/>
    </w:rPr>
  </w:style>
  <w:style w:type="paragraph" w:styleId="Citationintense">
    <w:name w:val="Intense Quote"/>
    <w:basedOn w:val="Normal"/>
    <w:next w:val="Normal"/>
    <w:link w:val="CitationintenseCar"/>
    <w:uiPriority w:val="30"/>
    <w:qFormat/>
    <w:rsid w:val="00346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46A21"/>
    <w:rPr>
      <w:i/>
      <w:iCs/>
      <w:color w:val="2F5496" w:themeColor="accent1" w:themeShade="BF"/>
      <w:lang w:val="fr-CA"/>
    </w:rPr>
  </w:style>
  <w:style w:type="character" w:styleId="Rfrenceintense">
    <w:name w:val="Intense Reference"/>
    <w:basedOn w:val="Policepardfaut"/>
    <w:uiPriority w:val="32"/>
    <w:qFormat/>
    <w:rsid w:val="00346A21"/>
    <w:rPr>
      <w:b/>
      <w:bCs/>
      <w:smallCaps/>
      <w:color w:val="2F5496" w:themeColor="accent1" w:themeShade="BF"/>
      <w:spacing w:val="5"/>
    </w:rPr>
  </w:style>
  <w:style w:type="character" w:customStyle="1" w:styleId="apple-converted-space">
    <w:name w:val="apple-converted-space"/>
    <w:basedOn w:val="Policepardfaut"/>
    <w:rsid w:val="00B16A6A"/>
  </w:style>
  <w:style w:type="character" w:styleId="Lienhypertexte">
    <w:name w:val="Hyperlink"/>
    <w:basedOn w:val="Policepardfaut"/>
    <w:uiPriority w:val="99"/>
    <w:unhideWhenUsed/>
    <w:rsid w:val="00702CE2"/>
    <w:rPr>
      <w:color w:val="0563C1" w:themeColor="hyperlink"/>
      <w:u w:val="single"/>
    </w:rPr>
  </w:style>
  <w:style w:type="character" w:styleId="Mentionnonrsolue">
    <w:name w:val="Unresolved Mention"/>
    <w:basedOn w:val="Policepardfaut"/>
    <w:uiPriority w:val="99"/>
    <w:rsid w:val="00702CE2"/>
    <w:rPr>
      <w:color w:val="605E5C"/>
      <w:shd w:val="clear" w:color="auto" w:fill="E1DFDD"/>
    </w:rPr>
  </w:style>
  <w:style w:type="character" w:styleId="Lienhypertextesuivivisit">
    <w:name w:val="FollowedHyperlink"/>
    <w:basedOn w:val="Policepardfaut"/>
    <w:uiPriority w:val="99"/>
    <w:semiHidden/>
    <w:unhideWhenUsed/>
    <w:rsid w:val="001D2C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filion@upa.qc.ca" TargetMode="External"/><Relationship Id="rId5" Type="http://schemas.openxmlformats.org/officeDocument/2006/relationships/hyperlink" Target="mailto:elianebergeronpiette@upa.qc.c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3280</Characters>
  <Application>Microsoft Office Word</Application>
  <DocSecurity>0</DocSecurity>
  <Lines>88</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Marie-Josée Dubé</dc:creator>
  <cp:keywords/>
  <dc:description/>
  <cp:lastModifiedBy>Filion, Vanessa</cp:lastModifiedBy>
  <cp:revision>4</cp:revision>
  <cp:lastPrinted>2024-06-03T17:09:00Z</cp:lastPrinted>
  <dcterms:created xsi:type="dcterms:W3CDTF">2024-05-31T17:40:00Z</dcterms:created>
  <dcterms:modified xsi:type="dcterms:W3CDTF">2024-06-03T17:10:00Z</dcterms:modified>
</cp:coreProperties>
</file>