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8ACA0" w14:textId="77777777" w:rsidR="00104585" w:rsidRPr="00104585" w:rsidRDefault="00104585" w:rsidP="00104585">
      <w:pPr>
        <w:jc w:val="right"/>
        <w:rPr>
          <w:rFonts w:ascii="Arial" w:hAnsi="Arial" w:cs="Arial"/>
          <w:b/>
          <w:bCs/>
          <w:color w:val="000000" w:themeColor="text1"/>
        </w:rPr>
      </w:pPr>
      <w:r w:rsidRPr="00104585">
        <w:rPr>
          <w:rFonts w:ascii="Arial" w:hAnsi="Arial" w:cs="Arial"/>
          <w:b/>
          <w:bCs/>
          <w:color w:val="000000" w:themeColor="text1"/>
        </w:rPr>
        <w:t>COMMUNIQUÉ DE PRESSE</w:t>
      </w:r>
    </w:p>
    <w:p w14:paraId="54C3780D" w14:textId="77777777" w:rsidR="00104585" w:rsidRDefault="00104585" w:rsidP="00104585">
      <w:pPr>
        <w:jc w:val="right"/>
        <w:rPr>
          <w:rFonts w:ascii="Arial" w:hAnsi="Arial" w:cs="Arial"/>
          <w:b/>
          <w:bCs/>
          <w:color w:val="000000" w:themeColor="text1"/>
        </w:rPr>
      </w:pPr>
      <w:r w:rsidRPr="00104585">
        <w:rPr>
          <w:rFonts w:ascii="Arial" w:hAnsi="Arial" w:cs="Arial"/>
          <w:b/>
          <w:bCs/>
          <w:color w:val="000000" w:themeColor="text1"/>
        </w:rPr>
        <w:t>Pour diffusion immédiate</w:t>
      </w:r>
    </w:p>
    <w:p w14:paraId="44E1EE1E" w14:textId="77777777" w:rsidR="007F0D07" w:rsidRPr="00104585" w:rsidRDefault="007F0D07" w:rsidP="00104585">
      <w:pPr>
        <w:jc w:val="right"/>
        <w:rPr>
          <w:rFonts w:ascii="Arial" w:hAnsi="Arial" w:cs="Arial"/>
          <w:b/>
          <w:bCs/>
          <w:color w:val="000000" w:themeColor="text1"/>
        </w:rPr>
      </w:pPr>
    </w:p>
    <w:p w14:paraId="06ADBC0F" w14:textId="4E1EA159" w:rsidR="00104585" w:rsidRDefault="00E71208" w:rsidP="00104585">
      <w:pPr>
        <w:rPr>
          <w:rFonts w:ascii="Arial" w:hAnsi="Arial" w:cs="Arial"/>
          <w:color w:val="000000" w:themeColor="text1"/>
        </w:rPr>
      </w:pPr>
      <w:r>
        <w:rPr>
          <w:rFonts w:ascii="Arial" w:hAnsi="Arial" w:cs="Arial"/>
          <w:noProof/>
          <w:color w:val="000000" w:themeColor="text1"/>
        </w:rPr>
        <w:drawing>
          <wp:inline distT="0" distB="0" distL="0" distR="0" wp14:anchorId="0820B74A" wp14:editId="683060B4">
            <wp:extent cx="5593080" cy="2329156"/>
            <wp:effectExtent l="0" t="0" r="7620" b="0"/>
            <wp:docPr id="2018269341" name="Image 1" descr="Une image contenant texte, nuage, ciel,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69341" name="Image 1" descr="Une image contenant texte, nuage, ciel, arbr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03584" cy="2333530"/>
                    </a:xfrm>
                    <a:prstGeom prst="rect">
                      <a:avLst/>
                    </a:prstGeom>
                  </pic:spPr>
                </pic:pic>
              </a:graphicData>
            </a:graphic>
          </wp:inline>
        </w:drawing>
      </w:r>
    </w:p>
    <w:p w14:paraId="0A950BD2" w14:textId="77777777" w:rsidR="007F0D07" w:rsidRDefault="007F0D07" w:rsidP="00104585">
      <w:pPr>
        <w:rPr>
          <w:rFonts w:ascii="Arial" w:hAnsi="Arial" w:cs="Arial"/>
          <w:color w:val="000000" w:themeColor="text1"/>
        </w:rPr>
      </w:pPr>
    </w:p>
    <w:p w14:paraId="3D43EC31" w14:textId="2FD6FEA6" w:rsidR="00F4686A" w:rsidRDefault="00F4686A" w:rsidP="00104585">
      <w:pPr>
        <w:rPr>
          <w:rFonts w:ascii="Arial" w:hAnsi="Arial" w:cs="Arial"/>
          <w:i/>
          <w:iCs/>
          <w:color w:val="000000" w:themeColor="text1"/>
        </w:rPr>
      </w:pPr>
      <w:r w:rsidRPr="00B4579D">
        <w:rPr>
          <w:rFonts w:ascii="Arial" w:hAnsi="Arial" w:cs="Arial"/>
          <w:i/>
          <w:iCs/>
          <w:color w:val="000000" w:themeColor="text1"/>
        </w:rPr>
        <w:t>Campagne Cohabitation har</w:t>
      </w:r>
      <w:r>
        <w:rPr>
          <w:rFonts w:ascii="Arial" w:hAnsi="Arial" w:cs="Arial"/>
          <w:i/>
          <w:iCs/>
          <w:color w:val="000000" w:themeColor="text1"/>
        </w:rPr>
        <w:t>m</w:t>
      </w:r>
      <w:r w:rsidRPr="00B4579D">
        <w:rPr>
          <w:rFonts w:ascii="Arial" w:hAnsi="Arial" w:cs="Arial"/>
          <w:i/>
          <w:iCs/>
          <w:color w:val="000000" w:themeColor="text1"/>
        </w:rPr>
        <w:t>onieuse en mil</w:t>
      </w:r>
      <w:r>
        <w:rPr>
          <w:rFonts w:ascii="Arial" w:hAnsi="Arial" w:cs="Arial"/>
          <w:i/>
          <w:iCs/>
          <w:color w:val="000000" w:themeColor="text1"/>
        </w:rPr>
        <w:t>i</w:t>
      </w:r>
      <w:r w:rsidRPr="00B4579D">
        <w:rPr>
          <w:rFonts w:ascii="Arial" w:hAnsi="Arial" w:cs="Arial"/>
          <w:i/>
          <w:iCs/>
          <w:color w:val="000000" w:themeColor="text1"/>
        </w:rPr>
        <w:t>eu agricole</w:t>
      </w:r>
    </w:p>
    <w:p w14:paraId="09A02C27" w14:textId="77777777" w:rsidR="00B4579D" w:rsidRPr="00B4579D" w:rsidRDefault="00B4579D" w:rsidP="00104585">
      <w:pPr>
        <w:rPr>
          <w:rFonts w:ascii="Arial" w:hAnsi="Arial" w:cs="Arial"/>
          <w:i/>
          <w:iCs/>
          <w:color w:val="000000" w:themeColor="text1"/>
        </w:rPr>
      </w:pPr>
    </w:p>
    <w:p w14:paraId="521433AF" w14:textId="2B53310F" w:rsidR="00104585" w:rsidRPr="00104585" w:rsidRDefault="00104585" w:rsidP="00104585">
      <w:pPr>
        <w:jc w:val="center"/>
        <w:rPr>
          <w:rFonts w:ascii="Arial" w:hAnsi="Arial" w:cs="Arial"/>
          <w:b/>
          <w:bCs/>
          <w:color w:val="000000" w:themeColor="text1"/>
        </w:rPr>
      </w:pPr>
      <w:r w:rsidRPr="00104585">
        <w:rPr>
          <w:rFonts w:ascii="Arial" w:hAnsi="Arial" w:cs="Arial"/>
          <w:b/>
          <w:bCs/>
          <w:color w:val="000000" w:themeColor="text1"/>
        </w:rPr>
        <w:t>Gestion des intrants et agriculture :</w:t>
      </w:r>
    </w:p>
    <w:p w14:paraId="6C0FAF2A" w14:textId="669959AF" w:rsidR="00104585" w:rsidRPr="00104585" w:rsidRDefault="00F4686A" w:rsidP="00104585">
      <w:pPr>
        <w:jc w:val="center"/>
        <w:rPr>
          <w:rFonts w:ascii="Arial" w:hAnsi="Arial" w:cs="Arial"/>
          <w:b/>
          <w:bCs/>
          <w:color w:val="000000" w:themeColor="text1"/>
        </w:rPr>
      </w:pPr>
      <w:r>
        <w:rPr>
          <w:rFonts w:ascii="Arial" w:hAnsi="Arial" w:cs="Arial"/>
          <w:b/>
          <w:bCs/>
          <w:color w:val="000000" w:themeColor="text1"/>
        </w:rPr>
        <w:t xml:space="preserve">Une nouvelle thématique pour </w:t>
      </w:r>
      <w:r w:rsidR="00E71208">
        <w:rPr>
          <w:rFonts w:ascii="Arial" w:hAnsi="Arial" w:cs="Arial"/>
          <w:b/>
          <w:bCs/>
          <w:color w:val="000000" w:themeColor="text1"/>
        </w:rPr>
        <w:t>cultiver</w:t>
      </w:r>
      <w:r w:rsidR="007F0D07">
        <w:rPr>
          <w:rFonts w:ascii="Arial" w:hAnsi="Arial" w:cs="Arial"/>
          <w:b/>
          <w:bCs/>
          <w:color w:val="000000" w:themeColor="text1"/>
        </w:rPr>
        <w:t xml:space="preserve"> </w:t>
      </w:r>
      <w:r w:rsidR="00104585" w:rsidRPr="00104585">
        <w:rPr>
          <w:rFonts w:ascii="Arial" w:hAnsi="Arial" w:cs="Arial"/>
          <w:b/>
          <w:bCs/>
          <w:color w:val="000000" w:themeColor="text1"/>
        </w:rPr>
        <w:t>le vivre ensemble en Montérégie!</w:t>
      </w:r>
    </w:p>
    <w:p w14:paraId="30BFE25C" w14:textId="77777777" w:rsidR="00104585" w:rsidRPr="00104585" w:rsidRDefault="00104585" w:rsidP="00104585">
      <w:pPr>
        <w:jc w:val="center"/>
        <w:rPr>
          <w:rFonts w:ascii="Arial" w:hAnsi="Arial" w:cs="Arial"/>
          <w:b/>
          <w:bCs/>
          <w:color w:val="000000" w:themeColor="text1"/>
          <w:sz w:val="18"/>
          <w:szCs w:val="18"/>
        </w:rPr>
      </w:pPr>
    </w:p>
    <w:p w14:paraId="4C5B9FE3" w14:textId="77777777" w:rsidR="00104585" w:rsidRPr="00104585" w:rsidRDefault="00104585" w:rsidP="00104585">
      <w:pPr>
        <w:jc w:val="both"/>
        <w:rPr>
          <w:rFonts w:ascii="Arial" w:hAnsi="Arial" w:cs="Arial"/>
          <w:color w:val="000000" w:themeColor="text1"/>
          <w:sz w:val="12"/>
          <w:szCs w:val="12"/>
        </w:rPr>
      </w:pPr>
    </w:p>
    <w:p w14:paraId="533EF935" w14:textId="44BD53FE" w:rsidR="00104585" w:rsidRPr="00E71208" w:rsidRDefault="00104585" w:rsidP="00104585">
      <w:pPr>
        <w:jc w:val="both"/>
        <w:rPr>
          <w:rFonts w:ascii="Arial" w:hAnsi="Arial" w:cs="Arial"/>
          <w:color w:val="000000" w:themeColor="text1"/>
          <w:sz w:val="22"/>
          <w:szCs w:val="22"/>
        </w:rPr>
      </w:pPr>
      <w:r w:rsidRPr="00E71208">
        <w:rPr>
          <w:rFonts w:ascii="Arial" w:hAnsi="Arial" w:cs="Arial"/>
          <w:b/>
          <w:bCs/>
          <w:color w:val="000000" w:themeColor="text1"/>
          <w:sz w:val="22"/>
          <w:szCs w:val="22"/>
        </w:rPr>
        <w:t xml:space="preserve">Saint-Hyacinthe, </w:t>
      </w:r>
      <w:r w:rsidRPr="00B713BF">
        <w:rPr>
          <w:rFonts w:ascii="Arial" w:hAnsi="Arial" w:cs="Arial"/>
          <w:b/>
          <w:bCs/>
          <w:color w:val="000000" w:themeColor="text1"/>
          <w:sz w:val="22"/>
          <w:szCs w:val="22"/>
        </w:rPr>
        <w:t xml:space="preserve">le </w:t>
      </w:r>
      <w:r w:rsidR="00B713BF" w:rsidRPr="00B713BF">
        <w:rPr>
          <w:rFonts w:ascii="Arial" w:hAnsi="Arial" w:cs="Arial"/>
          <w:b/>
          <w:bCs/>
          <w:color w:val="000000" w:themeColor="text1"/>
          <w:sz w:val="22"/>
          <w:szCs w:val="22"/>
        </w:rPr>
        <w:t>6</w:t>
      </w:r>
      <w:r w:rsidRPr="00B713BF">
        <w:rPr>
          <w:rFonts w:ascii="Arial" w:hAnsi="Arial" w:cs="Arial"/>
          <w:b/>
          <w:bCs/>
          <w:color w:val="000000" w:themeColor="text1"/>
          <w:sz w:val="22"/>
          <w:szCs w:val="22"/>
        </w:rPr>
        <w:t xml:space="preserve"> août 2024</w:t>
      </w:r>
      <w:r w:rsidRPr="00E71208">
        <w:rPr>
          <w:rFonts w:ascii="Arial" w:hAnsi="Arial" w:cs="Arial"/>
          <w:color w:val="000000" w:themeColor="text1"/>
          <w:sz w:val="22"/>
          <w:szCs w:val="22"/>
        </w:rPr>
        <w:t xml:space="preserve"> – </w:t>
      </w:r>
      <w:r w:rsidR="007E7218" w:rsidRPr="00E71208">
        <w:rPr>
          <w:rFonts w:ascii="Arial" w:hAnsi="Arial" w:cs="Arial"/>
          <w:color w:val="000000" w:themeColor="text1"/>
          <w:sz w:val="22"/>
          <w:szCs w:val="22"/>
        </w:rPr>
        <w:t>La</w:t>
      </w:r>
      <w:r w:rsidRPr="00E71208">
        <w:rPr>
          <w:rFonts w:ascii="Arial" w:hAnsi="Arial" w:cs="Arial"/>
          <w:color w:val="000000" w:themeColor="text1"/>
          <w:sz w:val="22"/>
          <w:szCs w:val="22"/>
        </w:rPr>
        <w:t xml:space="preserve"> campagne de sensibilisation sur la cohabitation harmonieuse en zone agricole, dévoilée en mai dernier </w:t>
      </w:r>
      <w:r w:rsidR="007E7218" w:rsidRPr="00E71208">
        <w:rPr>
          <w:rFonts w:ascii="Arial" w:hAnsi="Arial" w:cs="Arial"/>
          <w:color w:val="000000" w:themeColor="text1"/>
          <w:sz w:val="22"/>
          <w:szCs w:val="22"/>
        </w:rPr>
        <w:t xml:space="preserve">par </w:t>
      </w:r>
      <w:r w:rsidRPr="00E71208">
        <w:rPr>
          <w:rFonts w:ascii="Arial" w:hAnsi="Arial" w:cs="Arial"/>
          <w:color w:val="000000" w:themeColor="text1"/>
          <w:sz w:val="22"/>
          <w:szCs w:val="22"/>
        </w:rPr>
        <w:t>l</w:t>
      </w:r>
      <w:r w:rsidRPr="00E71208">
        <w:rPr>
          <w:rFonts w:ascii="Arial" w:hAnsi="Arial" w:cs="Arial"/>
          <w:color w:val="000000" w:themeColor="text1"/>
          <w:kern w:val="0"/>
          <w:sz w:val="22"/>
          <w:szCs w:val="22"/>
        </w:rPr>
        <w:t>a Fédération de l’UPA de la Montérégie</w:t>
      </w:r>
      <w:r w:rsidRPr="00E71208">
        <w:rPr>
          <w:rFonts w:ascii="Arial" w:hAnsi="Arial" w:cs="Arial"/>
          <w:color w:val="000000" w:themeColor="text1"/>
          <w:sz w:val="22"/>
          <w:szCs w:val="22"/>
        </w:rPr>
        <w:t xml:space="preserve">, en collaboration avec les 12 MRC de la Montérégie et la Ville de Longueuil, </w:t>
      </w:r>
      <w:r w:rsidR="007E7218" w:rsidRPr="00E71208">
        <w:rPr>
          <w:rFonts w:ascii="Arial" w:hAnsi="Arial" w:cs="Arial"/>
          <w:color w:val="000000" w:themeColor="text1"/>
          <w:sz w:val="22"/>
          <w:szCs w:val="22"/>
        </w:rPr>
        <w:t>se poursuit en abordant maintenant</w:t>
      </w:r>
      <w:r w:rsidRPr="00E71208">
        <w:rPr>
          <w:rFonts w:ascii="Arial" w:hAnsi="Arial" w:cs="Arial"/>
          <w:color w:val="000000" w:themeColor="text1"/>
          <w:sz w:val="22"/>
          <w:szCs w:val="22"/>
        </w:rPr>
        <w:t xml:space="preserve"> le sujet de la gestion des intrants et </w:t>
      </w:r>
      <w:r w:rsidR="007E7218" w:rsidRPr="00E71208">
        <w:rPr>
          <w:rFonts w:ascii="Arial" w:hAnsi="Arial" w:cs="Arial"/>
          <w:color w:val="000000" w:themeColor="text1"/>
          <w:sz w:val="22"/>
          <w:szCs w:val="22"/>
        </w:rPr>
        <w:t>d’</w:t>
      </w:r>
      <w:r w:rsidRPr="00E71208">
        <w:rPr>
          <w:rFonts w:ascii="Arial" w:hAnsi="Arial" w:cs="Arial"/>
          <w:color w:val="000000" w:themeColor="text1"/>
          <w:sz w:val="22"/>
          <w:szCs w:val="22"/>
        </w:rPr>
        <w:t>une meilleure utilisation des produits.</w:t>
      </w:r>
    </w:p>
    <w:p w14:paraId="15327681" w14:textId="77777777" w:rsidR="00104585" w:rsidRPr="00E71208" w:rsidRDefault="00104585" w:rsidP="00104585">
      <w:pPr>
        <w:jc w:val="both"/>
        <w:rPr>
          <w:rFonts w:ascii="Arial" w:hAnsi="Arial" w:cs="Arial"/>
          <w:color w:val="000000" w:themeColor="text1"/>
          <w:sz w:val="22"/>
          <w:szCs w:val="22"/>
        </w:rPr>
      </w:pPr>
    </w:p>
    <w:p w14:paraId="25A173A6" w14:textId="3DAF6195" w:rsidR="00104585" w:rsidRPr="00E71208" w:rsidRDefault="007E7218" w:rsidP="00104585">
      <w:pPr>
        <w:jc w:val="both"/>
        <w:rPr>
          <w:rFonts w:ascii="Arial" w:hAnsi="Arial" w:cs="Arial"/>
          <w:color w:val="000000" w:themeColor="text1"/>
          <w:sz w:val="22"/>
          <w:szCs w:val="22"/>
        </w:rPr>
      </w:pPr>
      <w:r w:rsidRPr="00E71208">
        <w:rPr>
          <w:rFonts w:ascii="Arial" w:hAnsi="Arial" w:cs="Arial"/>
          <w:color w:val="000000" w:themeColor="text1"/>
          <w:sz w:val="22"/>
          <w:szCs w:val="22"/>
        </w:rPr>
        <w:t>En effet, c</w:t>
      </w:r>
      <w:r w:rsidR="00104585" w:rsidRPr="00E71208">
        <w:rPr>
          <w:rFonts w:ascii="Arial" w:hAnsi="Arial" w:cs="Arial"/>
          <w:color w:val="000000" w:themeColor="text1"/>
          <w:sz w:val="22"/>
          <w:szCs w:val="22"/>
        </w:rPr>
        <w:t xml:space="preserve">es dernières années, des avancées remarquables ont été réalisées dans la gestion des intrants agricoles. Les recherches ont permis de développer des produits moins nocifs pour l’environnement et d’améliorer leur utilisation afin de limiter leurs impacts. En plus, comme l’utilisation des engrais organiques, chimiques ou des pesticides est encadrée par des règles strictes et que ces produits sont dispendieux, les producteurs agricoles optimisent leur utilisation. </w:t>
      </w:r>
    </w:p>
    <w:p w14:paraId="3DDE5EE7" w14:textId="77777777" w:rsidR="00104585" w:rsidRPr="00E71208" w:rsidRDefault="00104585" w:rsidP="00104585">
      <w:pPr>
        <w:jc w:val="both"/>
        <w:rPr>
          <w:rFonts w:ascii="Arial" w:hAnsi="Arial" w:cs="Arial"/>
          <w:color w:val="000000" w:themeColor="text1"/>
          <w:sz w:val="22"/>
          <w:szCs w:val="22"/>
        </w:rPr>
      </w:pPr>
    </w:p>
    <w:p w14:paraId="2581569A" w14:textId="072982FE" w:rsidR="00104585" w:rsidRPr="00E71208" w:rsidRDefault="00104585" w:rsidP="00104585">
      <w:pPr>
        <w:jc w:val="both"/>
        <w:rPr>
          <w:rFonts w:ascii="Arial" w:hAnsi="Arial" w:cs="Arial"/>
          <w:color w:val="000000" w:themeColor="text1"/>
          <w:sz w:val="22"/>
          <w:szCs w:val="22"/>
        </w:rPr>
      </w:pPr>
      <w:r w:rsidRPr="00E71208">
        <w:rPr>
          <w:rFonts w:ascii="Arial" w:hAnsi="Arial" w:cs="Arial"/>
          <w:color w:val="000000" w:themeColor="text1"/>
          <w:sz w:val="22"/>
          <w:szCs w:val="22"/>
        </w:rPr>
        <w:t xml:space="preserve">Les citoyens prennent également de plus en plus conscience de l'impact de leurs choix sur l’environnement. Cela devient un réflexe éclairé de se questionner avant d’utiliser un produit. </w:t>
      </w:r>
    </w:p>
    <w:p w14:paraId="00F10C0F" w14:textId="77777777" w:rsidR="00104585" w:rsidRPr="00E71208" w:rsidRDefault="00104585" w:rsidP="00104585">
      <w:pPr>
        <w:jc w:val="both"/>
        <w:rPr>
          <w:rFonts w:ascii="Arial" w:hAnsi="Arial" w:cs="Arial"/>
          <w:color w:val="000000" w:themeColor="text1"/>
          <w:sz w:val="22"/>
          <w:szCs w:val="22"/>
        </w:rPr>
      </w:pPr>
    </w:p>
    <w:p w14:paraId="2A93588C" w14:textId="77777777" w:rsidR="00104585" w:rsidRPr="00E71208" w:rsidRDefault="00104585" w:rsidP="00104585">
      <w:pPr>
        <w:jc w:val="both"/>
        <w:rPr>
          <w:rFonts w:ascii="Arial" w:hAnsi="Arial" w:cs="Arial"/>
          <w:color w:val="000000" w:themeColor="text1"/>
          <w:sz w:val="22"/>
          <w:szCs w:val="22"/>
        </w:rPr>
      </w:pPr>
    </w:p>
    <w:p w14:paraId="606C7278" w14:textId="21ED69D4" w:rsidR="00104585" w:rsidRPr="00E71208" w:rsidRDefault="00104585" w:rsidP="006C7C79">
      <w:pPr>
        <w:jc w:val="right"/>
        <w:rPr>
          <w:rFonts w:ascii="Arial" w:hAnsi="Arial" w:cs="Arial"/>
          <w:color w:val="000000" w:themeColor="text1"/>
          <w:sz w:val="22"/>
          <w:szCs w:val="22"/>
        </w:rPr>
      </w:pPr>
      <w:r w:rsidRPr="00E71208">
        <w:rPr>
          <w:rFonts w:ascii="Arial" w:hAnsi="Arial" w:cs="Arial"/>
          <w:color w:val="000000" w:themeColor="text1"/>
          <w:sz w:val="22"/>
          <w:szCs w:val="22"/>
        </w:rPr>
        <w:t xml:space="preserve">« Les produits que l’on utilise ont un impact sur l’environnement et les choix que l’on fait sont importants. Se questionner avant leur utilisation sans pour autant faire de compromis sur les résultats recherchés, c’est possible! » </w:t>
      </w:r>
      <w:r w:rsidRPr="00E71208">
        <w:rPr>
          <w:rFonts w:ascii="Arial" w:hAnsi="Arial" w:cs="Arial"/>
          <w:color w:val="000000" w:themeColor="text1"/>
          <w:sz w:val="22"/>
          <w:szCs w:val="22"/>
        </w:rPr>
        <w:br/>
      </w:r>
    </w:p>
    <w:p w14:paraId="3B7060B4" w14:textId="77777777" w:rsidR="00104585" w:rsidRPr="00E71208" w:rsidRDefault="00104585" w:rsidP="00104585">
      <w:pPr>
        <w:jc w:val="right"/>
        <w:rPr>
          <w:rFonts w:ascii="Arial" w:hAnsi="Arial" w:cs="Arial"/>
          <w:color w:val="000000" w:themeColor="text1"/>
          <w:sz w:val="22"/>
          <w:szCs w:val="22"/>
        </w:rPr>
      </w:pPr>
      <w:r w:rsidRPr="00E71208">
        <w:rPr>
          <w:rFonts w:ascii="Arial" w:hAnsi="Arial" w:cs="Arial"/>
          <w:color w:val="000000" w:themeColor="text1"/>
          <w:sz w:val="22"/>
          <w:szCs w:val="22"/>
        </w:rPr>
        <w:t>Marie-Soleil Michon, porte-parole</w:t>
      </w:r>
    </w:p>
    <w:p w14:paraId="74835012" w14:textId="77777777" w:rsidR="007E7218" w:rsidRPr="00E71208" w:rsidRDefault="007E7218" w:rsidP="00104585">
      <w:pPr>
        <w:jc w:val="right"/>
        <w:rPr>
          <w:rFonts w:ascii="Arial" w:hAnsi="Arial" w:cs="Arial"/>
          <w:color w:val="000000" w:themeColor="text1"/>
          <w:sz w:val="22"/>
          <w:szCs w:val="22"/>
        </w:rPr>
      </w:pPr>
    </w:p>
    <w:p w14:paraId="7B79E4C4" w14:textId="7D8FF6DB" w:rsidR="007E7218" w:rsidRPr="00E71208" w:rsidRDefault="007E7218" w:rsidP="00B4579D">
      <w:pPr>
        <w:jc w:val="both"/>
        <w:rPr>
          <w:rFonts w:ascii="Arial" w:hAnsi="Arial" w:cs="Arial"/>
          <w:color w:val="000000" w:themeColor="text1"/>
          <w:sz w:val="22"/>
          <w:szCs w:val="22"/>
        </w:rPr>
      </w:pPr>
      <w:r w:rsidRPr="00E71208">
        <w:rPr>
          <w:rFonts w:ascii="Arial" w:hAnsi="Arial" w:cs="Arial"/>
          <w:color w:val="000000" w:themeColor="text1"/>
          <w:sz w:val="22"/>
          <w:szCs w:val="22"/>
        </w:rPr>
        <w:lastRenderedPageBreak/>
        <w:t>Une capsule vidéo portant sur cette nouvelle thématique est disponible sur le site Internet de la campagne cohabitationmonteregie.ca et a été lancée sur les réseaux sociaux afin de sensibiliser le grand public à cet important sujet.</w:t>
      </w:r>
    </w:p>
    <w:p w14:paraId="613A9D93" w14:textId="77777777" w:rsidR="00104585" w:rsidRPr="00E71208" w:rsidRDefault="00104585" w:rsidP="00104585">
      <w:pPr>
        <w:jc w:val="both"/>
        <w:rPr>
          <w:rFonts w:ascii="Arial" w:hAnsi="Arial" w:cs="Arial"/>
          <w:color w:val="000000" w:themeColor="text1"/>
          <w:sz w:val="22"/>
          <w:szCs w:val="22"/>
        </w:rPr>
      </w:pPr>
    </w:p>
    <w:p w14:paraId="20BBF57C" w14:textId="34B6DC92" w:rsidR="00104585" w:rsidRPr="00E71208" w:rsidRDefault="00104585" w:rsidP="00104585">
      <w:pPr>
        <w:jc w:val="both"/>
        <w:rPr>
          <w:rFonts w:ascii="Arial" w:hAnsi="Arial" w:cs="Arial"/>
          <w:color w:val="000000" w:themeColor="text1"/>
          <w:sz w:val="22"/>
          <w:szCs w:val="22"/>
        </w:rPr>
      </w:pPr>
      <w:r w:rsidRPr="00E71208">
        <w:rPr>
          <w:rFonts w:ascii="Arial" w:hAnsi="Arial" w:cs="Arial"/>
          <w:color w:val="000000" w:themeColor="text1"/>
          <w:sz w:val="22"/>
          <w:szCs w:val="22"/>
        </w:rPr>
        <w:t xml:space="preserve">Cette campagne, qui se poursuivra jusqu’en décembre 2024 sous le thème </w:t>
      </w:r>
      <w:r w:rsidRPr="00E71208">
        <w:rPr>
          <w:rFonts w:ascii="Arial" w:hAnsi="Arial" w:cs="Arial"/>
          <w:i/>
          <w:iCs/>
          <w:color w:val="000000" w:themeColor="text1"/>
          <w:sz w:val="22"/>
          <w:szCs w:val="22"/>
        </w:rPr>
        <w:t>Cultivons le vivre ensemble en Montérégie</w:t>
      </w:r>
      <w:r w:rsidRPr="00E71208">
        <w:rPr>
          <w:rFonts w:ascii="Arial" w:hAnsi="Arial" w:cs="Arial"/>
          <w:color w:val="000000" w:themeColor="text1"/>
          <w:sz w:val="22"/>
          <w:szCs w:val="22"/>
        </w:rPr>
        <w:t xml:space="preserve">, consiste à mettre en valeur les actions positives et valorisantes effectuées en milieu agricole, en soulignant ce que le citoyen vit dans son quotidien et en comparant cette réalité avec celle du producteur agricole. </w:t>
      </w:r>
      <w:r w:rsidR="007E7218" w:rsidRPr="00E71208">
        <w:rPr>
          <w:rFonts w:ascii="Arial" w:hAnsi="Arial" w:cs="Arial"/>
          <w:color w:val="000000" w:themeColor="text1"/>
          <w:sz w:val="22"/>
          <w:szCs w:val="22"/>
        </w:rPr>
        <w:t>D’autres thématiques seront abordées au cours de l’automne dans le cadre de la campagne.</w:t>
      </w:r>
    </w:p>
    <w:p w14:paraId="56D8B3A0" w14:textId="77777777" w:rsidR="007E7218" w:rsidRPr="00E71208" w:rsidRDefault="007E7218" w:rsidP="00104585">
      <w:pPr>
        <w:jc w:val="both"/>
        <w:rPr>
          <w:rFonts w:ascii="Arial" w:hAnsi="Arial" w:cs="Arial"/>
          <w:color w:val="000000" w:themeColor="text1"/>
          <w:sz w:val="22"/>
          <w:szCs w:val="22"/>
        </w:rPr>
      </w:pPr>
    </w:p>
    <w:p w14:paraId="56B2F067" w14:textId="77777777" w:rsidR="00B4579D" w:rsidRPr="00E71208" w:rsidRDefault="007F0D07" w:rsidP="00B4579D">
      <w:pPr>
        <w:rPr>
          <w:rFonts w:ascii="Arial" w:hAnsi="Arial" w:cs="Arial"/>
          <w:color w:val="000000" w:themeColor="text1"/>
          <w:sz w:val="22"/>
          <w:szCs w:val="22"/>
        </w:rPr>
      </w:pPr>
      <w:r w:rsidRPr="00E71208">
        <w:rPr>
          <w:rFonts w:ascii="Arial" w:hAnsi="Arial" w:cs="Arial"/>
          <w:b/>
          <w:bCs/>
          <w:color w:val="000000" w:themeColor="text1"/>
          <w:sz w:val="22"/>
          <w:szCs w:val="22"/>
        </w:rPr>
        <w:t>Concours grand public</w:t>
      </w:r>
    </w:p>
    <w:p w14:paraId="45B1DF6C" w14:textId="548752C9" w:rsidR="00B4579D" w:rsidRPr="00E71208" w:rsidRDefault="007F0D07" w:rsidP="00B4579D">
      <w:pPr>
        <w:jc w:val="both"/>
        <w:rPr>
          <w:rFonts w:ascii="Arial" w:hAnsi="Arial" w:cs="Arial"/>
          <w:color w:val="000000" w:themeColor="text1"/>
          <w:sz w:val="22"/>
          <w:szCs w:val="22"/>
        </w:rPr>
      </w:pPr>
      <w:r w:rsidRPr="00E71208">
        <w:rPr>
          <w:rFonts w:ascii="Arial" w:hAnsi="Arial" w:cs="Arial"/>
          <w:color w:val="000000" w:themeColor="text1"/>
          <w:sz w:val="22"/>
          <w:szCs w:val="22"/>
        </w:rPr>
        <w:br/>
      </w:r>
      <w:r w:rsidR="00A95778">
        <w:rPr>
          <w:rFonts w:ascii="Arial" w:hAnsi="Arial" w:cs="Arial"/>
          <w:color w:val="000000" w:themeColor="text1"/>
          <w:sz w:val="22"/>
          <w:szCs w:val="22"/>
        </w:rPr>
        <w:t>L</w:t>
      </w:r>
      <w:r w:rsidR="00B4579D" w:rsidRPr="00E71208">
        <w:rPr>
          <w:rFonts w:ascii="Arial" w:hAnsi="Arial" w:cs="Arial"/>
          <w:color w:val="000000" w:themeColor="text1"/>
          <w:sz w:val="22"/>
          <w:szCs w:val="22"/>
        </w:rPr>
        <w:t>e concours</w:t>
      </w:r>
      <w:r w:rsidR="00A95778">
        <w:rPr>
          <w:rFonts w:ascii="Arial" w:hAnsi="Arial" w:cs="Arial"/>
          <w:color w:val="000000" w:themeColor="text1"/>
          <w:sz w:val="22"/>
          <w:szCs w:val="22"/>
        </w:rPr>
        <w:t xml:space="preserve"> </w:t>
      </w:r>
      <w:r w:rsidR="00A95778" w:rsidRPr="00D46D73">
        <w:rPr>
          <w:rFonts w:ascii="Arial" w:hAnsi="Arial" w:cs="Arial"/>
          <w:i/>
          <w:iCs/>
          <w:color w:val="000000" w:themeColor="text1"/>
          <w:sz w:val="22"/>
          <w:szCs w:val="22"/>
        </w:rPr>
        <w:t>Cultivons le vivre ensemble en Montérégie</w:t>
      </w:r>
      <w:r w:rsidR="00B4579D" w:rsidRPr="00E71208">
        <w:rPr>
          <w:rFonts w:ascii="Arial" w:hAnsi="Arial" w:cs="Arial"/>
          <w:color w:val="000000" w:themeColor="text1"/>
          <w:sz w:val="22"/>
          <w:szCs w:val="22"/>
        </w:rPr>
        <w:t xml:space="preserve"> se veut un outil pour sensibiliser la population aux défis que vivent les producteurs agricoles et </w:t>
      </w:r>
      <w:r w:rsidR="00A95778">
        <w:rPr>
          <w:rFonts w:ascii="Arial" w:hAnsi="Arial" w:cs="Arial"/>
          <w:color w:val="000000" w:themeColor="text1"/>
          <w:sz w:val="22"/>
          <w:szCs w:val="22"/>
        </w:rPr>
        <w:t>auxquel</w:t>
      </w:r>
      <w:r w:rsidR="00B4579D" w:rsidRPr="00E71208">
        <w:rPr>
          <w:rFonts w:ascii="Arial" w:hAnsi="Arial" w:cs="Arial"/>
          <w:color w:val="000000" w:themeColor="text1"/>
          <w:sz w:val="22"/>
          <w:szCs w:val="22"/>
        </w:rPr>
        <w:t>s les citoyens sont également confrontés. Les participants auront l’occasion, et ce, jusqu’au 1er novembre 2024, de tester leurs connaissances en plus d’avoir la possibilité de gagner l'un des 5 paniers cadeaux de produits 100 % locaux d'une valeur de 150 $ chacun.</w:t>
      </w:r>
    </w:p>
    <w:p w14:paraId="13767C90" w14:textId="77777777" w:rsidR="00B4579D" w:rsidRPr="00E71208" w:rsidRDefault="00B4579D" w:rsidP="00B4579D">
      <w:pPr>
        <w:rPr>
          <w:rFonts w:ascii="Arial" w:hAnsi="Arial" w:cs="Arial"/>
          <w:color w:val="000000" w:themeColor="text1"/>
          <w:sz w:val="22"/>
          <w:szCs w:val="22"/>
        </w:rPr>
      </w:pPr>
    </w:p>
    <w:p w14:paraId="1BDE4D5F" w14:textId="53D516A3" w:rsidR="00B4579D" w:rsidRPr="00E71208" w:rsidRDefault="00B4579D" w:rsidP="00B4579D">
      <w:pPr>
        <w:rPr>
          <w:rFonts w:ascii="Arial" w:hAnsi="Arial" w:cs="Arial"/>
          <w:color w:val="000000" w:themeColor="text1"/>
          <w:sz w:val="22"/>
          <w:szCs w:val="22"/>
        </w:rPr>
      </w:pPr>
      <w:r w:rsidRPr="00E71208">
        <w:rPr>
          <w:rFonts w:ascii="Arial" w:hAnsi="Arial" w:cs="Arial"/>
          <w:color w:val="000000" w:themeColor="text1"/>
          <w:sz w:val="22"/>
          <w:szCs w:val="22"/>
        </w:rPr>
        <w:t>Le grand public est invité à participer au concours en grand nombre dès maintenant : https://forms.gle/zJqH3JMMdX55aVgB9</w:t>
      </w:r>
    </w:p>
    <w:p w14:paraId="65C54ACB" w14:textId="29BD7BE2" w:rsidR="00104585" w:rsidRPr="00E71208" w:rsidRDefault="00104585" w:rsidP="00B4579D">
      <w:pPr>
        <w:rPr>
          <w:rFonts w:ascii="Arial" w:hAnsi="Arial" w:cs="Arial"/>
          <w:color w:val="000000" w:themeColor="text1"/>
          <w:sz w:val="22"/>
          <w:szCs w:val="22"/>
        </w:rPr>
      </w:pPr>
    </w:p>
    <w:p w14:paraId="30AA3D3A" w14:textId="77777777" w:rsidR="00104585" w:rsidRPr="00E71208" w:rsidRDefault="00104585" w:rsidP="00104585">
      <w:pPr>
        <w:jc w:val="both"/>
        <w:rPr>
          <w:rFonts w:ascii="Arial" w:hAnsi="Arial" w:cs="Arial"/>
          <w:color w:val="000000" w:themeColor="text1"/>
          <w:sz w:val="22"/>
          <w:szCs w:val="22"/>
        </w:rPr>
      </w:pPr>
    </w:p>
    <w:p w14:paraId="0DFBAEAB" w14:textId="77777777" w:rsidR="00104585" w:rsidRPr="00E71208" w:rsidRDefault="00104585" w:rsidP="00104585">
      <w:pPr>
        <w:autoSpaceDE w:val="0"/>
        <w:autoSpaceDN w:val="0"/>
        <w:adjustRightInd w:val="0"/>
        <w:jc w:val="both"/>
        <w:rPr>
          <w:rFonts w:ascii="Arial" w:hAnsi="Arial" w:cs="Arial"/>
          <w:color w:val="000000" w:themeColor="text1"/>
          <w:kern w:val="0"/>
          <w:sz w:val="22"/>
          <w:szCs w:val="22"/>
        </w:rPr>
      </w:pPr>
      <w:r w:rsidRPr="00E71208">
        <w:rPr>
          <w:rFonts w:ascii="Arial" w:hAnsi="Arial" w:cs="Arial"/>
          <w:color w:val="000000" w:themeColor="text1"/>
          <w:kern w:val="0"/>
          <w:sz w:val="22"/>
          <w:szCs w:val="22"/>
        </w:rPr>
        <w:t>La Fédération de l’UPA de la Montérégie remercie les partenaires de ce projet d’envergure régionale : les MRC d’Acton, de Beauharnois-Salaberry, du Haut-Richelieu, du Haut-Saint-Laurent, des Jardins-de-</w:t>
      </w:r>
      <w:proofErr w:type="spellStart"/>
      <w:r w:rsidRPr="00E71208">
        <w:rPr>
          <w:rFonts w:ascii="Arial" w:hAnsi="Arial" w:cs="Arial"/>
          <w:color w:val="000000" w:themeColor="text1"/>
          <w:kern w:val="0"/>
          <w:sz w:val="22"/>
          <w:szCs w:val="22"/>
        </w:rPr>
        <w:t>Napierville</w:t>
      </w:r>
      <w:proofErr w:type="spellEnd"/>
      <w:r w:rsidRPr="00E71208">
        <w:rPr>
          <w:rFonts w:ascii="Arial" w:hAnsi="Arial" w:cs="Arial"/>
          <w:color w:val="000000" w:themeColor="text1"/>
          <w:kern w:val="0"/>
          <w:sz w:val="22"/>
          <w:szCs w:val="22"/>
        </w:rPr>
        <w:t xml:space="preserve">, de </w:t>
      </w:r>
      <w:proofErr w:type="spellStart"/>
      <w:r w:rsidRPr="00E71208">
        <w:rPr>
          <w:rFonts w:ascii="Arial" w:hAnsi="Arial" w:cs="Arial"/>
          <w:color w:val="000000" w:themeColor="text1"/>
          <w:kern w:val="0"/>
          <w:sz w:val="22"/>
          <w:szCs w:val="22"/>
        </w:rPr>
        <w:t>Marguerite-D’Youville</w:t>
      </w:r>
      <w:proofErr w:type="spellEnd"/>
      <w:r w:rsidRPr="00E71208">
        <w:rPr>
          <w:rFonts w:ascii="Arial" w:hAnsi="Arial" w:cs="Arial"/>
          <w:color w:val="000000" w:themeColor="text1"/>
          <w:kern w:val="0"/>
          <w:sz w:val="22"/>
          <w:szCs w:val="22"/>
        </w:rPr>
        <w:t>, des Maskoutains, de Pierre-De Saurel, de Roussillon, de Rouville, de La Vallée-du-Richelieu et de Vaudreuil-Soulanges, la Ville de Longueuil et le ministère de l’Agriculture, des Pêcheries et de l’Alimentation. Ces organismes mettent en commun leurs ressources et leurs efforts afin de se doter de stratégies et d’outils permettant d’assurer un rayonnement régional à cette campagne de sensibilisation.</w:t>
      </w:r>
    </w:p>
    <w:p w14:paraId="0B688C5F" w14:textId="77777777" w:rsidR="00104585" w:rsidRPr="00E71208" w:rsidRDefault="00104585" w:rsidP="00104585">
      <w:pPr>
        <w:autoSpaceDE w:val="0"/>
        <w:autoSpaceDN w:val="0"/>
        <w:adjustRightInd w:val="0"/>
        <w:jc w:val="both"/>
        <w:rPr>
          <w:rFonts w:ascii="Arial" w:hAnsi="Arial" w:cs="Arial"/>
          <w:color w:val="000000" w:themeColor="text1"/>
          <w:kern w:val="0"/>
          <w:sz w:val="22"/>
          <w:szCs w:val="22"/>
        </w:rPr>
      </w:pPr>
    </w:p>
    <w:p w14:paraId="44DDDF78" w14:textId="77777777" w:rsidR="00104585" w:rsidRPr="00E71208" w:rsidRDefault="00104585" w:rsidP="00104585">
      <w:pPr>
        <w:jc w:val="both"/>
        <w:rPr>
          <w:rFonts w:ascii="Arial" w:hAnsi="Arial" w:cs="Arial"/>
          <w:color w:val="000000" w:themeColor="text1"/>
          <w:sz w:val="22"/>
          <w:szCs w:val="22"/>
        </w:rPr>
      </w:pPr>
      <w:r w:rsidRPr="00E71208">
        <w:rPr>
          <w:rFonts w:ascii="Arial" w:hAnsi="Arial" w:cs="Arial"/>
          <w:color w:val="000000" w:themeColor="text1"/>
          <w:sz w:val="22"/>
          <w:szCs w:val="22"/>
        </w:rPr>
        <w:t>Ce projet est rendu possible grâce à l’accompagnement et au soutien financier de la Stratégie bioalimentaire Montérégie.</w:t>
      </w:r>
    </w:p>
    <w:p w14:paraId="0ED2D8F6" w14:textId="77777777" w:rsidR="00104585" w:rsidRPr="00E71208" w:rsidRDefault="00104585" w:rsidP="00104585">
      <w:pPr>
        <w:autoSpaceDE w:val="0"/>
        <w:autoSpaceDN w:val="0"/>
        <w:adjustRightInd w:val="0"/>
        <w:rPr>
          <w:rFonts w:ascii="Arial" w:hAnsi="Arial" w:cs="Arial"/>
          <w:color w:val="000000" w:themeColor="text1"/>
          <w:kern w:val="0"/>
          <w:sz w:val="22"/>
          <w:szCs w:val="22"/>
        </w:rPr>
      </w:pPr>
    </w:p>
    <w:p w14:paraId="49DA0B17" w14:textId="77777777" w:rsidR="00104585" w:rsidRPr="00E71208" w:rsidRDefault="00104585" w:rsidP="00104585">
      <w:pPr>
        <w:jc w:val="center"/>
        <w:rPr>
          <w:rFonts w:ascii="Arial" w:hAnsi="Arial" w:cs="Arial"/>
          <w:color w:val="000000" w:themeColor="text1"/>
          <w:sz w:val="22"/>
          <w:szCs w:val="22"/>
        </w:rPr>
      </w:pPr>
      <w:r w:rsidRPr="00E71208">
        <w:rPr>
          <w:rFonts w:ascii="Arial" w:hAnsi="Arial" w:cs="Arial"/>
          <w:color w:val="000000" w:themeColor="text1"/>
          <w:sz w:val="22"/>
          <w:szCs w:val="22"/>
        </w:rPr>
        <w:t>-30-</w:t>
      </w:r>
    </w:p>
    <w:p w14:paraId="4CE85443" w14:textId="77777777" w:rsidR="00104585" w:rsidRPr="00E71208" w:rsidRDefault="00104585" w:rsidP="00104585">
      <w:pPr>
        <w:rPr>
          <w:rFonts w:ascii="Arial" w:hAnsi="Arial" w:cs="Arial"/>
          <w:color w:val="000000" w:themeColor="text1"/>
          <w:sz w:val="22"/>
          <w:szCs w:val="22"/>
        </w:rPr>
      </w:pPr>
    </w:p>
    <w:p w14:paraId="53FCF5DE" w14:textId="77777777" w:rsidR="00B4579D" w:rsidRPr="00E71208" w:rsidRDefault="00B4579D" w:rsidP="00104585">
      <w:pPr>
        <w:rPr>
          <w:rFonts w:ascii="Arial" w:hAnsi="Arial" w:cs="Arial"/>
          <w:color w:val="000000" w:themeColor="text1"/>
          <w:sz w:val="22"/>
          <w:szCs w:val="22"/>
        </w:rPr>
      </w:pPr>
    </w:p>
    <w:p w14:paraId="07F55F31" w14:textId="6546461F" w:rsidR="00104585" w:rsidRPr="00E71208" w:rsidRDefault="00104585" w:rsidP="00104585">
      <w:pPr>
        <w:rPr>
          <w:rFonts w:ascii="Arial" w:hAnsi="Arial" w:cs="Arial"/>
          <w:color w:val="000000" w:themeColor="text1"/>
          <w:sz w:val="22"/>
          <w:szCs w:val="22"/>
        </w:rPr>
      </w:pPr>
      <w:r w:rsidRPr="00E71208">
        <w:rPr>
          <w:rFonts w:ascii="Arial" w:hAnsi="Arial" w:cs="Arial"/>
          <w:color w:val="000000" w:themeColor="text1"/>
          <w:sz w:val="22"/>
          <w:szCs w:val="22"/>
        </w:rPr>
        <w:t>Sources :</w:t>
      </w:r>
    </w:p>
    <w:p w14:paraId="6B518DE6" w14:textId="77777777" w:rsidR="00104585" w:rsidRPr="00E71208" w:rsidRDefault="00104585" w:rsidP="00104585">
      <w:pPr>
        <w:rPr>
          <w:rFonts w:ascii="Arial" w:hAnsi="Arial" w:cs="Arial"/>
          <w:color w:val="000000" w:themeColor="text1"/>
          <w:sz w:val="22"/>
          <w:szCs w:val="22"/>
        </w:rPr>
      </w:pPr>
    </w:p>
    <w:p w14:paraId="32BDAC1D" w14:textId="77777777" w:rsidR="00104585" w:rsidRPr="00E71208" w:rsidRDefault="00104585" w:rsidP="00104585">
      <w:pPr>
        <w:rPr>
          <w:rFonts w:ascii="Arial" w:hAnsi="Arial" w:cs="Arial"/>
          <w:b/>
          <w:bCs/>
          <w:color w:val="000000" w:themeColor="text1"/>
          <w:sz w:val="22"/>
          <w:szCs w:val="22"/>
        </w:rPr>
      </w:pPr>
      <w:r w:rsidRPr="00E71208">
        <w:rPr>
          <w:rFonts w:ascii="Arial" w:hAnsi="Arial" w:cs="Arial"/>
          <w:b/>
          <w:bCs/>
          <w:color w:val="000000" w:themeColor="text1"/>
          <w:sz w:val="22"/>
          <w:szCs w:val="22"/>
        </w:rPr>
        <w:t>Projet de Cohabitation</w:t>
      </w:r>
    </w:p>
    <w:p w14:paraId="31809C3E" w14:textId="77777777" w:rsidR="00104585" w:rsidRPr="00E71208" w:rsidRDefault="00104585" w:rsidP="00104585">
      <w:pPr>
        <w:rPr>
          <w:rFonts w:ascii="Arial" w:hAnsi="Arial" w:cs="Arial"/>
          <w:color w:val="000000" w:themeColor="text1"/>
          <w:sz w:val="22"/>
          <w:szCs w:val="22"/>
        </w:rPr>
      </w:pPr>
      <w:r w:rsidRPr="00E71208">
        <w:rPr>
          <w:rFonts w:ascii="Arial" w:hAnsi="Arial" w:cs="Arial"/>
          <w:color w:val="000000" w:themeColor="text1"/>
          <w:sz w:val="22"/>
          <w:szCs w:val="22"/>
        </w:rPr>
        <w:t>Éliane Bergeron Piette</w:t>
      </w:r>
    </w:p>
    <w:p w14:paraId="2DF6C9D8" w14:textId="77777777" w:rsidR="00104585" w:rsidRPr="00E71208" w:rsidRDefault="00104585" w:rsidP="00104585">
      <w:pPr>
        <w:rPr>
          <w:rFonts w:ascii="Arial" w:hAnsi="Arial" w:cs="Arial"/>
          <w:color w:val="000000" w:themeColor="text1"/>
          <w:sz w:val="22"/>
          <w:szCs w:val="22"/>
        </w:rPr>
      </w:pPr>
      <w:r w:rsidRPr="00E71208">
        <w:rPr>
          <w:rFonts w:ascii="Arial" w:hAnsi="Arial" w:cs="Arial"/>
          <w:color w:val="000000" w:themeColor="text1"/>
          <w:sz w:val="22"/>
          <w:szCs w:val="22"/>
        </w:rPr>
        <w:t xml:space="preserve">Conseillère syndicale </w:t>
      </w:r>
    </w:p>
    <w:p w14:paraId="6FAA3CB5" w14:textId="77777777" w:rsidR="00104585" w:rsidRPr="00E71208" w:rsidRDefault="00104585" w:rsidP="00104585">
      <w:pPr>
        <w:rPr>
          <w:rFonts w:ascii="Arial" w:hAnsi="Arial" w:cs="Arial"/>
          <w:color w:val="000000" w:themeColor="text1"/>
          <w:sz w:val="22"/>
          <w:szCs w:val="22"/>
        </w:rPr>
      </w:pPr>
      <w:r w:rsidRPr="00E71208">
        <w:rPr>
          <w:rFonts w:ascii="Arial" w:hAnsi="Arial" w:cs="Arial"/>
          <w:color w:val="000000" w:themeColor="text1"/>
          <w:sz w:val="22"/>
          <w:szCs w:val="22"/>
        </w:rPr>
        <w:t>Direction des affaires institutionnelles</w:t>
      </w:r>
    </w:p>
    <w:p w14:paraId="70E7D267" w14:textId="77777777" w:rsidR="00104585" w:rsidRPr="00E71208" w:rsidRDefault="00104585" w:rsidP="00104585">
      <w:pPr>
        <w:rPr>
          <w:rFonts w:ascii="Arial" w:hAnsi="Arial" w:cs="Arial"/>
          <w:color w:val="000000" w:themeColor="text1"/>
          <w:kern w:val="0"/>
          <w:sz w:val="22"/>
          <w:szCs w:val="22"/>
        </w:rPr>
      </w:pPr>
      <w:r w:rsidRPr="00E71208">
        <w:rPr>
          <w:rFonts w:ascii="Arial" w:hAnsi="Arial" w:cs="Arial"/>
          <w:color w:val="000000" w:themeColor="text1"/>
          <w:sz w:val="22"/>
          <w:szCs w:val="22"/>
        </w:rPr>
        <w:t>Fédération de</w:t>
      </w:r>
      <w:r w:rsidRPr="00E71208">
        <w:rPr>
          <w:rFonts w:ascii="Arial" w:hAnsi="Arial" w:cs="Arial"/>
          <w:color w:val="000000" w:themeColor="text1"/>
          <w:kern w:val="0"/>
          <w:sz w:val="22"/>
          <w:szCs w:val="22"/>
        </w:rPr>
        <w:t xml:space="preserve"> l’UPA de la Montérégie</w:t>
      </w:r>
    </w:p>
    <w:p w14:paraId="087FB3EE" w14:textId="77777777" w:rsidR="00104585" w:rsidRPr="00E71208" w:rsidRDefault="00104585" w:rsidP="00104585">
      <w:pPr>
        <w:rPr>
          <w:rFonts w:ascii="Arial" w:hAnsi="Arial" w:cs="Arial"/>
          <w:color w:val="000000" w:themeColor="text1"/>
          <w:kern w:val="0"/>
          <w:sz w:val="22"/>
          <w:szCs w:val="22"/>
        </w:rPr>
      </w:pPr>
      <w:r w:rsidRPr="00E71208">
        <w:rPr>
          <w:rFonts w:ascii="Arial" w:hAnsi="Arial" w:cs="Arial"/>
          <w:color w:val="000000" w:themeColor="text1"/>
          <w:kern w:val="0"/>
          <w:sz w:val="22"/>
          <w:szCs w:val="22"/>
        </w:rPr>
        <w:t>450 774-9154, poste 5223</w:t>
      </w:r>
    </w:p>
    <w:p w14:paraId="26266457" w14:textId="77777777" w:rsidR="00104585" w:rsidRPr="00E71208" w:rsidRDefault="00A95778" w:rsidP="00104585">
      <w:pPr>
        <w:rPr>
          <w:rFonts w:ascii="Arial" w:hAnsi="Arial" w:cs="Arial"/>
          <w:color w:val="000000" w:themeColor="text1"/>
          <w:kern w:val="0"/>
          <w:sz w:val="22"/>
          <w:szCs w:val="22"/>
        </w:rPr>
      </w:pPr>
      <w:hyperlink r:id="rId7" w:history="1">
        <w:r w:rsidR="00104585" w:rsidRPr="00E71208">
          <w:rPr>
            <w:rFonts w:ascii="Arial" w:hAnsi="Arial" w:cs="Arial"/>
            <w:color w:val="000000" w:themeColor="text1"/>
            <w:sz w:val="22"/>
            <w:szCs w:val="22"/>
            <w:u w:val="single"/>
          </w:rPr>
          <w:t>elianebergeronpiette@upa.qc.ca</w:t>
        </w:r>
      </w:hyperlink>
      <w:r w:rsidR="00104585" w:rsidRPr="00E71208">
        <w:rPr>
          <w:rFonts w:ascii="Arial" w:hAnsi="Arial" w:cs="Arial"/>
          <w:color w:val="000000" w:themeColor="text1"/>
          <w:sz w:val="22"/>
          <w:szCs w:val="22"/>
          <w:u w:val="single"/>
        </w:rPr>
        <w:t xml:space="preserve"> </w:t>
      </w:r>
    </w:p>
    <w:p w14:paraId="29E41DE5" w14:textId="77777777" w:rsidR="00104585" w:rsidRPr="00E71208" w:rsidRDefault="00104585" w:rsidP="00104585">
      <w:pPr>
        <w:rPr>
          <w:rFonts w:ascii="Arial" w:hAnsi="Arial" w:cs="Arial"/>
          <w:color w:val="000000" w:themeColor="text1"/>
          <w:sz w:val="22"/>
          <w:szCs w:val="22"/>
        </w:rPr>
      </w:pPr>
    </w:p>
    <w:p w14:paraId="3C1C5D21" w14:textId="77777777" w:rsidR="00E71208" w:rsidRDefault="00E71208" w:rsidP="00104585">
      <w:pPr>
        <w:rPr>
          <w:rFonts w:ascii="Arial" w:hAnsi="Arial" w:cs="Arial"/>
          <w:b/>
          <w:bCs/>
          <w:color w:val="000000" w:themeColor="text1"/>
          <w:sz w:val="22"/>
          <w:szCs w:val="22"/>
        </w:rPr>
      </w:pPr>
    </w:p>
    <w:p w14:paraId="1C9C04B4" w14:textId="77777777" w:rsidR="00E71208" w:rsidRDefault="00E71208" w:rsidP="00104585">
      <w:pPr>
        <w:rPr>
          <w:rFonts w:ascii="Arial" w:hAnsi="Arial" w:cs="Arial"/>
          <w:b/>
          <w:bCs/>
          <w:color w:val="000000" w:themeColor="text1"/>
          <w:sz w:val="22"/>
          <w:szCs w:val="22"/>
        </w:rPr>
      </w:pPr>
    </w:p>
    <w:p w14:paraId="2F5BAE30" w14:textId="272DA191" w:rsidR="00104585" w:rsidRPr="00E71208" w:rsidRDefault="00104585" w:rsidP="00104585">
      <w:pPr>
        <w:rPr>
          <w:rFonts w:ascii="Arial" w:hAnsi="Arial" w:cs="Arial"/>
          <w:b/>
          <w:bCs/>
          <w:color w:val="000000" w:themeColor="text1"/>
          <w:sz w:val="22"/>
          <w:szCs w:val="22"/>
        </w:rPr>
      </w:pPr>
      <w:r w:rsidRPr="00E71208">
        <w:rPr>
          <w:rFonts w:ascii="Arial" w:hAnsi="Arial" w:cs="Arial"/>
          <w:b/>
          <w:bCs/>
          <w:color w:val="000000" w:themeColor="text1"/>
          <w:sz w:val="22"/>
          <w:szCs w:val="22"/>
        </w:rPr>
        <w:lastRenderedPageBreak/>
        <w:t>Éléments promotionnels de la campagne de sensibilisation</w:t>
      </w:r>
    </w:p>
    <w:p w14:paraId="6B3632AA" w14:textId="77777777" w:rsidR="00104585" w:rsidRPr="00E71208" w:rsidRDefault="00104585" w:rsidP="00104585">
      <w:pPr>
        <w:rPr>
          <w:rFonts w:ascii="Arial" w:hAnsi="Arial" w:cs="Arial"/>
          <w:color w:val="000000" w:themeColor="text1"/>
          <w:sz w:val="22"/>
          <w:szCs w:val="22"/>
        </w:rPr>
      </w:pPr>
      <w:r w:rsidRPr="00E71208">
        <w:rPr>
          <w:rFonts w:ascii="Arial" w:hAnsi="Arial" w:cs="Arial"/>
          <w:color w:val="000000" w:themeColor="text1"/>
          <w:sz w:val="22"/>
          <w:szCs w:val="22"/>
        </w:rPr>
        <w:t>Vanessa Filion</w:t>
      </w:r>
    </w:p>
    <w:p w14:paraId="19428BB0" w14:textId="77777777" w:rsidR="00104585" w:rsidRPr="00E71208" w:rsidRDefault="00104585" w:rsidP="00104585">
      <w:pPr>
        <w:rPr>
          <w:rFonts w:ascii="Arial" w:hAnsi="Arial" w:cs="Arial"/>
          <w:color w:val="000000" w:themeColor="text1"/>
          <w:sz w:val="22"/>
          <w:szCs w:val="22"/>
        </w:rPr>
      </w:pPr>
      <w:r w:rsidRPr="00E71208">
        <w:rPr>
          <w:rFonts w:ascii="Arial" w:hAnsi="Arial" w:cs="Arial"/>
          <w:color w:val="000000" w:themeColor="text1"/>
          <w:sz w:val="22"/>
          <w:szCs w:val="22"/>
        </w:rPr>
        <w:t xml:space="preserve">Conseillère aux communications </w:t>
      </w:r>
    </w:p>
    <w:p w14:paraId="28F59004" w14:textId="77777777" w:rsidR="00104585" w:rsidRPr="00E71208" w:rsidRDefault="00104585" w:rsidP="00104585">
      <w:pPr>
        <w:rPr>
          <w:rFonts w:ascii="Arial" w:hAnsi="Arial" w:cs="Arial"/>
          <w:color w:val="000000" w:themeColor="text1"/>
          <w:kern w:val="0"/>
          <w:sz w:val="22"/>
          <w:szCs w:val="22"/>
        </w:rPr>
      </w:pPr>
      <w:r w:rsidRPr="00E71208">
        <w:rPr>
          <w:rFonts w:ascii="Arial" w:hAnsi="Arial" w:cs="Arial"/>
          <w:color w:val="000000" w:themeColor="text1"/>
          <w:sz w:val="22"/>
          <w:szCs w:val="22"/>
        </w:rPr>
        <w:t>Fédération de</w:t>
      </w:r>
      <w:r w:rsidRPr="00E71208">
        <w:rPr>
          <w:rFonts w:ascii="Arial" w:hAnsi="Arial" w:cs="Arial"/>
          <w:color w:val="000000" w:themeColor="text1"/>
          <w:kern w:val="0"/>
          <w:sz w:val="22"/>
          <w:szCs w:val="22"/>
        </w:rPr>
        <w:t xml:space="preserve"> l’UPA de la Montérégie</w:t>
      </w:r>
    </w:p>
    <w:p w14:paraId="6FA2C251" w14:textId="77777777" w:rsidR="00104585" w:rsidRPr="00E71208" w:rsidRDefault="00104585" w:rsidP="00104585">
      <w:pPr>
        <w:rPr>
          <w:rFonts w:ascii="Arial" w:hAnsi="Arial" w:cs="Arial"/>
          <w:color w:val="000000" w:themeColor="text1"/>
          <w:kern w:val="0"/>
          <w:sz w:val="22"/>
          <w:szCs w:val="22"/>
        </w:rPr>
      </w:pPr>
      <w:r w:rsidRPr="00E71208">
        <w:rPr>
          <w:rFonts w:ascii="Arial" w:hAnsi="Arial" w:cs="Arial"/>
          <w:color w:val="000000" w:themeColor="text1"/>
          <w:kern w:val="0"/>
          <w:sz w:val="22"/>
          <w:szCs w:val="22"/>
        </w:rPr>
        <w:t>438 404-1098</w:t>
      </w:r>
    </w:p>
    <w:p w14:paraId="52058799" w14:textId="77777777" w:rsidR="00104585" w:rsidRPr="00E71208" w:rsidRDefault="00A95778" w:rsidP="00104585">
      <w:pPr>
        <w:rPr>
          <w:rStyle w:val="Lienhypertexte"/>
          <w:rFonts w:ascii="Arial" w:hAnsi="Arial" w:cs="Arial"/>
          <w:color w:val="000000" w:themeColor="text1"/>
          <w:sz w:val="22"/>
          <w:szCs w:val="22"/>
        </w:rPr>
      </w:pPr>
      <w:hyperlink r:id="rId8" w:history="1">
        <w:r w:rsidR="00104585" w:rsidRPr="00E71208">
          <w:rPr>
            <w:rStyle w:val="Lienhypertexte"/>
            <w:rFonts w:ascii="Arial" w:hAnsi="Arial" w:cs="Arial"/>
            <w:color w:val="000000" w:themeColor="text1"/>
            <w:sz w:val="22"/>
            <w:szCs w:val="22"/>
          </w:rPr>
          <w:t>vfilion@upa.qc.ca</w:t>
        </w:r>
      </w:hyperlink>
    </w:p>
    <w:p w14:paraId="62F08E84" w14:textId="77777777" w:rsidR="004B3671" w:rsidRPr="00E71208" w:rsidRDefault="004B3671">
      <w:pPr>
        <w:rPr>
          <w:rFonts w:ascii="Arial" w:hAnsi="Arial" w:cs="Arial"/>
          <w:sz w:val="22"/>
          <w:szCs w:val="22"/>
        </w:rPr>
      </w:pPr>
    </w:p>
    <w:sectPr w:rsidR="004B3671" w:rsidRPr="00E71208">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79BA0" w14:textId="77777777" w:rsidR="00EF3F75" w:rsidRDefault="00EF3F75" w:rsidP="00104585">
      <w:r>
        <w:separator/>
      </w:r>
    </w:p>
  </w:endnote>
  <w:endnote w:type="continuationSeparator" w:id="0">
    <w:p w14:paraId="1A886755" w14:textId="77777777" w:rsidR="00EF3F75" w:rsidRDefault="00EF3F75" w:rsidP="0010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5372C" w14:textId="77777777" w:rsidR="00F4686A" w:rsidRDefault="00F4686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DE644" w14:textId="77777777" w:rsidR="00F4686A" w:rsidRDefault="00F4686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A9242" w14:textId="77777777" w:rsidR="00F4686A" w:rsidRDefault="00F468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A7A8E" w14:textId="77777777" w:rsidR="00EF3F75" w:rsidRDefault="00EF3F75" w:rsidP="00104585">
      <w:r>
        <w:separator/>
      </w:r>
    </w:p>
  </w:footnote>
  <w:footnote w:type="continuationSeparator" w:id="0">
    <w:p w14:paraId="78B673F5" w14:textId="77777777" w:rsidR="00EF3F75" w:rsidRDefault="00EF3F75" w:rsidP="00104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5A599" w14:textId="77777777" w:rsidR="00F4686A" w:rsidRDefault="00F4686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09C23" w14:textId="22D97571" w:rsidR="00104585" w:rsidRDefault="00104585">
    <w:pPr>
      <w:pStyle w:val="En-tte"/>
    </w:pPr>
    <w:r>
      <w:rPr>
        <w:noProof/>
      </w:rPr>
      <w:drawing>
        <wp:inline distT="0" distB="0" distL="0" distR="0" wp14:anchorId="0B7B28DA" wp14:editId="7436F52F">
          <wp:extent cx="1691640" cy="795502"/>
          <wp:effectExtent l="0" t="0" r="0" b="0"/>
          <wp:docPr id="1212785479" name="Image 1" descr="Une image contenant Police, text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785479" name="Image 1" descr="Une image contenant Police, text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700468" cy="7996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AD8E2" w14:textId="77777777" w:rsidR="00F4686A" w:rsidRDefault="00F4686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D4"/>
    <w:rsid w:val="00104585"/>
    <w:rsid w:val="003E31DF"/>
    <w:rsid w:val="004B3671"/>
    <w:rsid w:val="006C7C79"/>
    <w:rsid w:val="007E7218"/>
    <w:rsid w:val="007F0D07"/>
    <w:rsid w:val="008137F4"/>
    <w:rsid w:val="009709D4"/>
    <w:rsid w:val="00A43EA2"/>
    <w:rsid w:val="00A45E48"/>
    <w:rsid w:val="00A95778"/>
    <w:rsid w:val="00AA17D2"/>
    <w:rsid w:val="00B4579D"/>
    <w:rsid w:val="00B713BF"/>
    <w:rsid w:val="00B90559"/>
    <w:rsid w:val="00BA679A"/>
    <w:rsid w:val="00D66480"/>
    <w:rsid w:val="00E54283"/>
    <w:rsid w:val="00E71208"/>
    <w:rsid w:val="00EF3F75"/>
    <w:rsid w:val="00F13D37"/>
    <w:rsid w:val="00F27B86"/>
    <w:rsid w:val="00F4686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7880"/>
  <w15:chartTrackingRefBased/>
  <w15:docId w15:val="{1BB2A3E4-F6EB-48B3-9093-A153F700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585"/>
    <w:pPr>
      <w:spacing w:after="0" w:line="240" w:lineRule="auto"/>
    </w:pPr>
    <w:rPr>
      <w:sz w:val="24"/>
      <w:szCs w:val="24"/>
    </w:rPr>
  </w:style>
  <w:style w:type="paragraph" w:styleId="Titre1">
    <w:name w:val="heading 1"/>
    <w:basedOn w:val="Normal"/>
    <w:next w:val="Normal"/>
    <w:link w:val="Titre1Car"/>
    <w:uiPriority w:val="9"/>
    <w:qFormat/>
    <w:rsid w:val="009709D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709D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709D4"/>
    <w:pPr>
      <w:keepNext/>
      <w:keepLines/>
      <w:spacing w:before="160" w:after="80" w:line="259" w:lineRule="auto"/>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709D4"/>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Titre5">
    <w:name w:val="heading 5"/>
    <w:basedOn w:val="Normal"/>
    <w:next w:val="Normal"/>
    <w:link w:val="Titre5Car"/>
    <w:uiPriority w:val="9"/>
    <w:semiHidden/>
    <w:unhideWhenUsed/>
    <w:qFormat/>
    <w:rsid w:val="009709D4"/>
    <w:pPr>
      <w:keepNext/>
      <w:keepLines/>
      <w:spacing w:before="80" w:after="40" w:line="259" w:lineRule="auto"/>
      <w:outlineLvl w:val="4"/>
    </w:pPr>
    <w:rPr>
      <w:rFonts w:eastAsiaTheme="majorEastAsia" w:cstheme="majorBidi"/>
      <w:color w:val="0F4761" w:themeColor="accent1" w:themeShade="BF"/>
      <w:sz w:val="22"/>
      <w:szCs w:val="22"/>
    </w:rPr>
  </w:style>
  <w:style w:type="paragraph" w:styleId="Titre6">
    <w:name w:val="heading 6"/>
    <w:basedOn w:val="Normal"/>
    <w:next w:val="Normal"/>
    <w:link w:val="Titre6Car"/>
    <w:uiPriority w:val="9"/>
    <w:semiHidden/>
    <w:unhideWhenUsed/>
    <w:qFormat/>
    <w:rsid w:val="009709D4"/>
    <w:pPr>
      <w:keepNext/>
      <w:keepLines/>
      <w:spacing w:before="40" w:line="259" w:lineRule="auto"/>
      <w:outlineLvl w:val="5"/>
    </w:pPr>
    <w:rPr>
      <w:rFonts w:eastAsiaTheme="majorEastAsia" w:cstheme="majorBidi"/>
      <w:i/>
      <w:iCs/>
      <w:color w:val="595959" w:themeColor="text1" w:themeTint="A6"/>
      <w:sz w:val="22"/>
      <w:szCs w:val="22"/>
    </w:rPr>
  </w:style>
  <w:style w:type="paragraph" w:styleId="Titre7">
    <w:name w:val="heading 7"/>
    <w:basedOn w:val="Normal"/>
    <w:next w:val="Normal"/>
    <w:link w:val="Titre7Car"/>
    <w:uiPriority w:val="9"/>
    <w:semiHidden/>
    <w:unhideWhenUsed/>
    <w:qFormat/>
    <w:rsid w:val="009709D4"/>
    <w:pPr>
      <w:keepNext/>
      <w:keepLines/>
      <w:spacing w:before="40" w:line="259" w:lineRule="auto"/>
      <w:outlineLvl w:val="6"/>
    </w:pPr>
    <w:rPr>
      <w:rFonts w:eastAsiaTheme="majorEastAsia" w:cstheme="majorBidi"/>
      <w:color w:val="595959" w:themeColor="text1" w:themeTint="A6"/>
      <w:sz w:val="22"/>
      <w:szCs w:val="22"/>
    </w:rPr>
  </w:style>
  <w:style w:type="paragraph" w:styleId="Titre8">
    <w:name w:val="heading 8"/>
    <w:basedOn w:val="Normal"/>
    <w:next w:val="Normal"/>
    <w:link w:val="Titre8Car"/>
    <w:uiPriority w:val="9"/>
    <w:semiHidden/>
    <w:unhideWhenUsed/>
    <w:qFormat/>
    <w:rsid w:val="009709D4"/>
    <w:pPr>
      <w:keepNext/>
      <w:keepLines/>
      <w:spacing w:line="259" w:lineRule="auto"/>
      <w:outlineLvl w:val="7"/>
    </w:pPr>
    <w:rPr>
      <w:rFonts w:eastAsiaTheme="majorEastAsia" w:cstheme="majorBidi"/>
      <w:i/>
      <w:iCs/>
      <w:color w:val="272727" w:themeColor="text1" w:themeTint="D8"/>
      <w:sz w:val="22"/>
      <w:szCs w:val="22"/>
    </w:rPr>
  </w:style>
  <w:style w:type="paragraph" w:styleId="Titre9">
    <w:name w:val="heading 9"/>
    <w:basedOn w:val="Normal"/>
    <w:next w:val="Normal"/>
    <w:link w:val="Titre9Car"/>
    <w:uiPriority w:val="9"/>
    <w:semiHidden/>
    <w:unhideWhenUsed/>
    <w:qFormat/>
    <w:rsid w:val="009709D4"/>
    <w:pPr>
      <w:keepNext/>
      <w:keepLines/>
      <w:spacing w:line="259" w:lineRule="auto"/>
      <w:outlineLvl w:val="8"/>
    </w:pPr>
    <w:rPr>
      <w:rFonts w:eastAsiaTheme="majorEastAsia" w:cstheme="majorBidi"/>
      <w:color w:val="272727" w:themeColor="text1" w:themeTint="D8"/>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09D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709D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709D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709D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709D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709D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09D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09D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09D4"/>
    <w:rPr>
      <w:rFonts w:eastAsiaTheme="majorEastAsia" w:cstheme="majorBidi"/>
      <w:color w:val="272727" w:themeColor="text1" w:themeTint="D8"/>
    </w:rPr>
  </w:style>
  <w:style w:type="paragraph" w:styleId="Titre">
    <w:name w:val="Title"/>
    <w:basedOn w:val="Normal"/>
    <w:next w:val="Normal"/>
    <w:link w:val="TitreCar"/>
    <w:uiPriority w:val="10"/>
    <w:qFormat/>
    <w:rsid w:val="009709D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09D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09D4"/>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09D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09D4"/>
    <w:pPr>
      <w:spacing w:before="160" w:after="160" w:line="259" w:lineRule="auto"/>
      <w:jc w:val="center"/>
    </w:pPr>
    <w:rPr>
      <w:i/>
      <w:iCs/>
      <w:color w:val="404040" w:themeColor="text1" w:themeTint="BF"/>
      <w:sz w:val="22"/>
      <w:szCs w:val="22"/>
    </w:rPr>
  </w:style>
  <w:style w:type="character" w:customStyle="1" w:styleId="CitationCar">
    <w:name w:val="Citation Car"/>
    <w:basedOn w:val="Policepardfaut"/>
    <w:link w:val="Citation"/>
    <w:uiPriority w:val="29"/>
    <w:rsid w:val="009709D4"/>
    <w:rPr>
      <w:i/>
      <w:iCs/>
      <w:color w:val="404040" w:themeColor="text1" w:themeTint="BF"/>
    </w:rPr>
  </w:style>
  <w:style w:type="paragraph" w:styleId="Paragraphedeliste">
    <w:name w:val="List Paragraph"/>
    <w:basedOn w:val="Normal"/>
    <w:uiPriority w:val="34"/>
    <w:qFormat/>
    <w:rsid w:val="009709D4"/>
    <w:pPr>
      <w:spacing w:after="160" w:line="259" w:lineRule="auto"/>
      <w:ind w:left="720"/>
      <w:contextualSpacing/>
    </w:pPr>
    <w:rPr>
      <w:sz w:val="22"/>
      <w:szCs w:val="22"/>
    </w:rPr>
  </w:style>
  <w:style w:type="character" w:styleId="Accentuationintense">
    <w:name w:val="Intense Emphasis"/>
    <w:basedOn w:val="Policepardfaut"/>
    <w:uiPriority w:val="21"/>
    <w:qFormat/>
    <w:rsid w:val="009709D4"/>
    <w:rPr>
      <w:i/>
      <w:iCs/>
      <w:color w:val="0F4761" w:themeColor="accent1" w:themeShade="BF"/>
    </w:rPr>
  </w:style>
  <w:style w:type="paragraph" w:styleId="Citationintense">
    <w:name w:val="Intense Quote"/>
    <w:basedOn w:val="Normal"/>
    <w:next w:val="Normal"/>
    <w:link w:val="CitationintenseCar"/>
    <w:uiPriority w:val="30"/>
    <w:qFormat/>
    <w:rsid w:val="009709D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CitationintenseCar">
    <w:name w:val="Citation intense Car"/>
    <w:basedOn w:val="Policepardfaut"/>
    <w:link w:val="Citationintense"/>
    <w:uiPriority w:val="30"/>
    <w:rsid w:val="009709D4"/>
    <w:rPr>
      <w:i/>
      <w:iCs/>
      <w:color w:val="0F4761" w:themeColor="accent1" w:themeShade="BF"/>
    </w:rPr>
  </w:style>
  <w:style w:type="character" w:styleId="Rfrenceintense">
    <w:name w:val="Intense Reference"/>
    <w:basedOn w:val="Policepardfaut"/>
    <w:uiPriority w:val="32"/>
    <w:qFormat/>
    <w:rsid w:val="009709D4"/>
    <w:rPr>
      <w:b/>
      <w:bCs/>
      <w:smallCaps/>
      <w:color w:val="0F4761" w:themeColor="accent1" w:themeShade="BF"/>
      <w:spacing w:val="5"/>
    </w:rPr>
  </w:style>
  <w:style w:type="character" w:styleId="Lienhypertexte">
    <w:name w:val="Hyperlink"/>
    <w:basedOn w:val="Policepardfaut"/>
    <w:uiPriority w:val="99"/>
    <w:unhideWhenUsed/>
    <w:rsid w:val="00104585"/>
    <w:rPr>
      <w:color w:val="467886" w:themeColor="hyperlink"/>
      <w:u w:val="single"/>
    </w:rPr>
  </w:style>
  <w:style w:type="paragraph" w:styleId="En-tte">
    <w:name w:val="header"/>
    <w:basedOn w:val="Normal"/>
    <w:link w:val="En-tteCar"/>
    <w:uiPriority w:val="99"/>
    <w:unhideWhenUsed/>
    <w:rsid w:val="00104585"/>
    <w:pPr>
      <w:tabs>
        <w:tab w:val="center" w:pos="4320"/>
        <w:tab w:val="right" w:pos="8640"/>
      </w:tabs>
    </w:pPr>
  </w:style>
  <w:style w:type="character" w:customStyle="1" w:styleId="En-tteCar">
    <w:name w:val="En-tête Car"/>
    <w:basedOn w:val="Policepardfaut"/>
    <w:link w:val="En-tte"/>
    <w:uiPriority w:val="99"/>
    <w:rsid w:val="00104585"/>
    <w:rPr>
      <w:sz w:val="24"/>
      <w:szCs w:val="24"/>
    </w:rPr>
  </w:style>
  <w:style w:type="paragraph" w:styleId="Pieddepage">
    <w:name w:val="footer"/>
    <w:basedOn w:val="Normal"/>
    <w:link w:val="PieddepageCar"/>
    <w:uiPriority w:val="99"/>
    <w:unhideWhenUsed/>
    <w:rsid w:val="00104585"/>
    <w:pPr>
      <w:tabs>
        <w:tab w:val="center" w:pos="4320"/>
        <w:tab w:val="right" w:pos="8640"/>
      </w:tabs>
    </w:pPr>
  </w:style>
  <w:style w:type="character" w:customStyle="1" w:styleId="PieddepageCar">
    <w:name w:val="Pied de page Car"/>
    <w:basedOn w:val="Policepardfaut"/>
    <w:link w:val="Pieddepage"/>
    <w:uiPriority w:val="99"/>
    <w:rsid w:val="00104585"/>
    <w:rPr>
      <w:sz w:val="24"/>
      <w:szCs w:val="24"/>
    </w:rPr>
  </w:style>
  <w:style w:type="paragraph" w:styleId="Rvision">
    <w:name w:val="Revision"/>
    <w:hidden/>
    <w:uiPriority w:val="99"/>
    <w:semiHidden/>
    <w:rsid w:val="007E721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filion@upa.qc.ca"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elianebergeronpiette@upa.qc.ca"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617</Words>
  <Characters>3398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UPA</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Filion, Vanessa</dc:creator>
  <cp:keywords/>
  <dc:description/>
  <cp:lastModifiedBy>Filion, Vanessa</cp:lastModifiedBy>
  <cp:revision>6</cp:revision>
  <dcterms:created xsi:type="dcterms:W3CDTF">2024-07-12T14:36:00Z</dcterms:created>
  <dcterms:modified xsi:type="dcterms:W3CDTF">2024-08-06T18:24:00Z</dcterms:modified>
</cp:coreProperties>
</file>