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484D" w14:textId="77777777" w:rsidR="00EB75DD" w:rsidRDefault="00EB75DD" w:rsidP="00E42EF9">
      <w:pPr>
        <w:spacing w:after="0"/>
        <w:jc w:val="right"/>
        <w:rPr>
          <w:rFonts w:ascii="Arial" w:hAnsi="Arial" w:cs="Arial"/>
          <w:color w:val="000000" w:themeColor="text1"/>
        </w:rPr>
      </w:pPr>
      <w:r>
        <w:rPr>
          <w:noProof/>
        </w:rPr>
        <w:drawing>
          <wp:inline distT="0" distB="0" distL="0" distR="0" wp14:anchorId="006C8F39" wp14:editId="026719F3">
            <wp:extent cx="5486398" cy="2285998"/>
            <wp:effectExtent l="0" t="0" r="635" b="635"/>
            <wp:docPr id="1182332959" name="Image 3" descr="Une image contenant texte, robinet, bouche d’incendie, 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32959" name="Image 3" descr="Une image contenant texte, robinet, bouche d’incendie, pris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5486398" cy="2285998"/>
                    </a:xfrm>
                    <a:prstGeom prst="rect">
                      <a:avLst/>
                    </a:prstGeom>
                  </pic:spPr>
                </pic:pic>
              </a:graphicData>
            </a:graphic>
          </wp:inline>
        </w:drawing>
      </w:r>
    </w:p>
    <w:p w14:paraId="23281C5D" w14:textId="77777777" w:rsidR="00EB75DD" w:rsidRDefault="00EB75DD" w:rsidP="00E42EF9">
      <w:pPr>
        <w:spacing w:after="0"/>
        <w:jc w:val="right"/>
        <w:rPr>
          <w:rFonts w:ascii="Arial" w:hAnsi="Arial" w:cs="Arial"/>
          <w:color w:val="000000" w:themeColor="text1"/>
        </w:rPr>
      </w:pPr>
    </w:p>
    <w:p w14:paraId="09F27828" w14:textId="3E24C1B5" w:rsidR="0027696B" w:rsidRPr="000F40B9" w:rsidRDefault="0027696B" w:rsidP="00E42EF9">
      <w:pPr>
        <w:spacing w:after="0"/>
        <w:jc w:val="right"/>
        <w:rPr>
          <w:rFonts w:ascii="Arial" w:hAnsi="Arial" w:cs="Arial"/>
          <w:color w:val="000000" w:themeColor="text1"/>
        </w:rPr>
      </w:pPr>
      <w:r w:rsidRPr="000F40B9">
        <w:rPr>
          <w:rFonts w:ascii="Arial" w:hAnsi="Arial" w:cs="Arial"/>
          <w:color w:val="000000" w:themeColor="text1"/>
        </w:rPr>
        <w:t>COMMUNIQUÉ DE PRESSE</w:t>
      </w:r>
    </w:p>
    <w:p w14:paraId="35F85193" w14:textId="77777777" w:rsidR="0027696B" w:rsidRPr="00E42EF9" w:rsidRDefault="0027696B" w:rsidP="0027696B">
      <w:pPr>
        <w:spacing w:after="0"/>
        <w:jc w:val="right"/>
        <w:rPr>
          <w:rFonts w:ascii="Arial" w:hAnsi="Arial" w:cs="Arial"/>
          <w:b/>
          <w:bCs/>
          <w:color w:val="000000" w:themeColor="text1"/>
        </w:rPr>
      </w:pPr>
      <w:r w:rsidRPr="00E42EF9">
        <w:rPr>
          <w:rFonts w:ascii="Arial" w:hAnsi="Arial" w:cs="Arial"/>
          <w:b/>
          <w:bCs/>
          <w:color w:val="000000" w:themeColor="text1"/>
        </w:rPr>
        <w:t>Pour diffusion immédiate</w:t>
      </w:r>
    </w:p>
    <w:p w14:paraId="1EB035F7" w14:textId="77777777" w:rsidR="00236C89" w:rsidRDefault="00236C89" w:rsidP="0027696B">
      <w:pPr>
        <w:spacing w:after="0"/>
        <w:jc w:val="right"/>
        <w:rPr>
          <w:rFonts w:ascii="Arial" w:hAnsi="Arial" w:cs="Arial"/>
          <w:b/>
          <w:bCs/>
          <w:color w:val="000000" w:themeColor="text1"/>
        </w:rPr>
      </w:pPr>
    </w:p>
    <w:p w14:paraId="77AE0900" w14:textId="5535FC3F" w:rsidR="00CB7E2B" w:rsidRDefault="00CB7E2B"/>
    <w:p w14:paraId="4DE5E645" w14:textId="13AE3221" w:rsidR="0027696B" w:rsidRPr="000F40B9" w:rsidRDefault="0027696B" w:rsidP="0027696B">
      <w:pPr>
        <w:rPr>
          <w:rFonts w:ascii="Arial" w:hAnsi="Arial" w:cs="Arial"/>
          <w:i/>
          <w:iCs/>
          <w:color w:val="000000" w:themeColor="text1"/>
        </w:rPr>
      </w:pPr>
      <w:r w:rsidRPr="000F40B9">
        <w:rPr>
          <w:rFonts w:ascii="Arial" w:hAnsi="Arial" w:cs="Arial"/>
          <w:i/>
          <w:iCs/>
          <w:color w:val="000000" w:themeColor="text1"/>
        </w:rPr>
        <w:t>Campagne Cohabitation harmonieuse en milieu agricole</w:t>
      </w:r>
    </w:p>
    <w:p w14:paraId="07BFB192" w14:textId="4A8E08B5" w:rsidR="0027696B" w:rsidRPr="000F40B9" w:rsidRDefault="00090557" w:rsidP="0027696B">
      <w:pPr>
        <w:spacing w:after="0"/>
        <w:jc w:val="center"/>
        <w:rPr>
          <w:rFonts w:ascii="Arial" w:hAnsi="Arial" w:cs="Arial"/>
          <w:b/>
          <w:bCs/>
          <w:color w:val="000000" w:themeColor="text1"/>
        </w:rPr>
      </w:pPr>
      <w:r>
        <w:rPr>
          <w:rFonts w:ascii="Arial" w:hAnsi="Arial" w:cs="Arial"/>
          <w:b/>
          <w:bCs/>
          <w:color w:val="000000" w:themeColor="text1"/>
        </w:rPr>
        <w:t>Diminuer les impacts des changements climatiques</w:t>
      </w:r>
      <w:r w:rsidR="0027696B" w:rsidRPr="000F40B9">
        <w:rPr>
          <w:rFonts w:ascii="Arial" w:hAnsi="Arial" w:cs="Arial"/>
          <w:b/>
          <w:bCs/>
          <w:color w:val="000000" w:themeColor="text1"/>
        </w:rPr>
        <w:t>:</w:t>
      </w:r>
    </w:p>
    <w:p w14:paraId="600BF2F9" w14:textId="3F9DE3FF" w:rsidR="0027696B" w:rsidRPr="000F40B9" w:rsidRDefault="00585869" w:rsidP="0027696B">
      <w:pPr>
        <w:spacing w:after="0"/>
        <w:jc w:val="center"/>
        <w:rPr>
          <w:rFonts w:ascii="Arial" w:hAnsi="Arial" w:cs="Arial"/>
          <w:b/>
          <w:bCs/>
          <w:color w:val="000000" w:themeColor="text1"/>
        </w:rPr>
      </w:pPr>
      <w:proofErr w:type="gramStart"/>
      <w:r>
        <w:rPr>
          <w:rFonts w:ascii="Arial" w:hAnsi="Arial" w:cs="Arial"/>
          <w:b/>
          <w:bCs/>
          <w:color w:val="000000" w:themeColor="text1"/>
        </w:rPr>
        <w:t>la</w:t>
      </w:r>
      <w:proofErr w:type="gramEnd"/>
      <w:r>
        <w:rPr>
          <w:rFonts w:ascii="Arial" w:hAnsi="Arial" w:cs="Arial"/>
          <w:b/>
          <w:bCs/>
          <w:color w:val="000000" w:themeColor="text1"/>
        </w:rPr>
        <w:t xml:space="preserve"> dernière thématique</w:t>
      </w:r>
      <w:r w:rsidR="0027696B" w:rsidRPr="000F40B9">
        <w:rPr>
          <w:rFonts w:ascii="Arial" w:hAnsi="Arial" w:cs="Arial"/>
          <w:b/>
          <w:bCs/>
          <w:color w:val="000000" w:themeColor="text1"/>
        </w:rPr>
        <w:t xml:space="preserve"> pour cultiver le vivre ensemble en Montérégie!</w:t>
      </w:r>
    </w:p>
    <w:p w14:paraId="3839720A" w14:textId="77777777" w:rsidR="0027696B" w:rsidRPr="00104585" w:rsidRDefault="0027696B" w:rsidP="0027696B">
      <w:pPr>
        <w:jc w:val="both"/>
        <w:rPr>
          <w:rFonts w:ascii="Arial" w:hAnsi="Arial" w:cs="Arial"/>
          <w:color w:val="000000" w:themeColor="text1"/>
          <w:sz w:val="12"/>
          <w:szCs w:val="12"/>
        </w:rPr>
      </w:pPr>
    </w:p>
    <w:p w14:paraId="14E263EB" w14:textId="6B844B87" w:rsidR="0064060C" w:rsidRDefault="0027696B" w:rsidP="0064060C">
      <w:pPr>
        <w:jc w:val="both"/>
        <w:rPr>
          <w:rFonts w:ascii="Arial" w:hAnsi="Arial" w:cs="Arial"/>
          <w:color w:val="000000" w:themeColor="text1"/>
        </w:rPr>
      </w:pPr>
      <w:r w:rsidRPr="00104585">
        <w:rPr>
          <w:rFonts w:ascii="Arial" w:hAnsi="Arial" w:cs="Arial"/>
          <w:b/>
          <w:bCs/>
          <w:color w:val="000000" w:themeColor="text1"/>
        </w:rPr>
        <w:t xml:space="preserve">Saint-Hyacinthe, </w:t>
      </w:r>
      <w:r w:rsidRPr="005651BA">
        <w:rPr>
          <w:rFonts w:ascii="Arial" w:hAnsi="Arial" w:cs="Arial"/>
          <w:b/>
          <w:bCs/>
          <w:color w:val="000000" w:themeColor="text1"/>
        </w:rPr>
        <w:t xml:space="preserve">le </w:t>
      </w:r>
      <w:r w:rsidR="00090557" w:rsidRPr="00445E41">
        <w:rPr>
          <w:rFonts w:ascii="Arial" w:hAnsi="Arial" w:cs="Arial"/>
          <w:b/>
          <w:bCs/>
          <w:color w:val="000000" w:themeColor="text1"/>
        </w:rPr>
        <w:t>4</w:t>
      </w:r>
      <w:r w:rsidR="00445E41" w:rsidRPr="00445E41">
        <w:rPr>
          <w:rFonts w:ascii="Arial" w:hAnsi="Arial" w:cs="Arial"/>
          <w:b/>
          <w:bCs/>
          <w:color w:val="000000" w:themeColor="text1"/>
        </w:rPr>
        <w:t xml:space="preserve"> </w:t>
      </w:r>
      <w:r w:rsidR="00090557" w:rsidRPr="00445E41">
        <w:rPr>
          <w:rFonts w:ascii="Arial" w:hAnsi="Arial" w:cs="Arial"/>
          <w:b/>
          <w:bCs/>
          <w:color w:val="000000" w:themeColor="text1"/>
        </w:rPr>
        <w:t>novembre</w:t>
      </w:r>
      <w:r w:rsidRPr="005651BA">
        <w:rPr>
          <w:rFonts w:ascii="Arial" w:hAnsi="Arial" w:cs="Arial"/>
          <w:b/>
          <w:bCs/>
          <w:color w:val="000000" w:themeColor="text1"/>
        </w:rPr>
        <w:t xml:space="preserve"> 2024</w:t>
      </w:r>
      <w:r w:rsidRPr="00104585">
        <w:rPr>
          <w:rFonts w:ascii="Arial" w:hAnsi="Arial" w:cs="Arial"/>
          <w:color w:val="000000" w:themeColor="text1"/>
        </w:rPr>
        <w:t xml:space="preserve"> – </w:t>
      </w:r>
      <w:r w:rsidR="0064060C" w:rsidRPr="0064060C">
        <w:rPr>
          <w:rFonts w:ascii="Arial" w:hAnsi="Arial" w:cs="Arial"/>
          <w:color w:val="000000" w:themeColor="text1"/>
        </w:rPr>
        <w:t xml:space="preserve">La Fédération de l'UPA de la Montérégie, en partenariat avec les 12 MRC de la région et la Ville de Longueuil, </w:t>
      </w:r>
      <w:r w:rsidR="00090557" w:rsidRPr="00445E41">
        <w:rPr>
          <w:rFonts w:ascii="Arial" w:hAnsi="Arial" w:cs="Arial"/>
          <w:color w:val="000000" w:themeColor="text1"/>
        </w:rPr>
        <w:t>conclu</w:t>
      </w:r>
      <w:r w:rsidR="00445E41" w:rsidRPr="00445E41">
        <w:rPr>
          <w:rFonts w:ascii="Arial" w:hAnsi="Arial" w:cs="Arial"/>
          <w:color w:val="000000" w:themeColor="text1"/>
        </w:rPr>
        <w:t>t</w:t>
      </w:r>
      <w:r w:rsidR="00090557">
        <w:rPr>
          <w:rFonts w:ascii="Arial" w:hAnsi="Arial" w:cs="Arial"/>
          <w:color w:val="000000" w:themeColor="text1"/>
        </w:rPr>
        <w:t xml:space="preserve"> </w:t>
      </w:r>
      <w:r w:rsidR="0064060C" w:rsidRPr="0064060C">
        <w:rPr>
          <w:rFonts w:ascii="Arial" w:hAnsi="Arial" w:cs="Arial"/>
          <w:color w:val="000000" w:themeColor="text1"/>
        </w:rPr>
        <w:t xml:space="preserve">sa campagne de sensibilisation lancée en mai dernier sur la cohabitation en zone agricole, </w:t>
      </w:r>
      <w:r w:rsidR="00090557">
        <w:rPr>
          <w:rFonts w:ascii="Arial" w:hAnsi="Arial" w:cs="Arial"/>
          <w:color w:val="000000" w:themeColor="text1"/>
        </w:rPr>
        <w:t>avec une dernière thématique</w:t>
      </w:r>
      <w:r w:rsidR="00585869">
        <w:rPr>
          <w:rFonts w:ascii="Arial" w:hAnsi="Arial" w:cs="Arial"/>
          <w:color w:val="000000" w:themeColor="text1"/>
        </w:rPr>
        <w:t xml:space="preserve"> sur </w:t>
      </w:r>
      <w:r w:rsidR="00090557">
        <w:rPr>
          <w:rFonts w:ascii="Arial" w:hAnsi="Arial" w:cs="Arial"/>
          <w:color w:val="000000" w:themeColor="text1"/>
        </w:rPr>
        <w:t>les impacts des</w:t>
      </w:r>
      <w:r w:rsidR="00585869">
        <w:rPr>
          <w:rFonts w:ascii="Arial" w:hAnsi="Arial" w:cs="Arial"/>
          <w:color w:val="000000" w:themeColor="text1"/>
        </w:rPr>
        <w:t xml:space="preserve"> changements climatiques</w:t>
      </w:r>
      <w:r w:rsidR="00090557">
        <w:rPr>
          <w:rFonts w:ascii="Arial" w:hAnsi="Arial" w:cs="Arial"/>
          <w:color w:val="000000" w:themeColor="text1"/>
        </w:rPr>
        <w:t xml:space="preserve"> et les actions qui peuvent être mises en place pour les réduire</w:t>
      </w:r>
      <w:r w:rsidR="00585869">
        <w:rPr>
          <w:rFonts w:ascii="Arial" w:hAnsi="Arial" w:cs="Arial"/>
          <w:color w:val="000000" w:themeColor="text1"/>
        </w:rPr>
        <w:t xml:space="preserve">. </w:t>
      </w:r>
    </w:p>
    <w:p w14:paraId="201D8219" w14:textId="3A650D9F" w:rsidR="00585869" w:rsidRDefault="00585869" w:rsidP="00585869">
      <w:pPr>
        <w:jc w:val="both"/>
        <w:rPr>
          <w:rFonts w:ascii="Arial" w:hAnsi="Arial" w:cs="Arial"/>
        </w:rPr>
      </w:pPr>
      <w:r w:rsidRPr="00585869">
        <w:rPr>
          <w:rFonts w:ascii="Arial" w:hAnsi="Arial" w:cs="Arial"/>
        </w:rPr>
        <w:t>Les changements climatiques représentent un défi majeur pour les producteurs agricoles. De nombreux projets sont lancés en collaboration avec le secteur agricole pour évaluer le bilan carbone des exploitations et établir des plans de lutte contre les changements climatiques à l'échelle des fermes. Certains agriculteurs cherchent également à capter le CO</w:t>
      </w:r>
      <w:r w:rsidRPr="00585869">
        <w:rPr>
          <w:rFonts w:ascii="Arial" w:hAnsi="Arial" w:cs="Arial"/>
          <w:vertAlign w:val="subscript"/>
        </w:rPr>
        <w:t>2</w:t>
      </w:r>
      <w:r w:rsidRPr="00585869">
        <w:rPr>
          <w:rFonts w:ascii="Arial" w:hAnsi="Arial" w:cs="Arial"/>
        </w:rPr>
        <w:t>, par exemple</w:t>
      </w:r>
      <w:r w:rsidR="00057F8A" w:rsidRPr="00445E41">
        <w:rPr>
          <w:rFonts w:ascii="Arial" w:hAnsi="Arial" w:cs="Arial"/>
        </w:rPr>
        <w:t>,</w:t>
      </w:r>
      <w:r w:rsidRPr="00585869">
        <w:rPr>
          <w:rFonts w:ascii="Arial" w:hAnsi="Arial" w:cs="Arial"/>
        </w:rPr>
        <w:t xml:space="preserve"> en plantant des arbres ou en augmentant la matière organique des sols.</w:t>
      </w:r>
    </w:p>
    <w:p w14:paraId="27F790CD" w14:textId="5FBC0A8E" w:rsidR="00585869" w:rsidRPr="00585869" w:rsidRDefault="00090557" w:rsidP="00CB7E2B">
      <w:pPr>
        <w:jc w:val="both"/>
        <w:rPr>
          <w:rFonts w:ascii="Arial" w:hAnsi="Arial" w:cs="Arial"/>
        </w:rPr>
      </w:pPr>
      <w:r>
        <w:rPr>
          <w:rFonts w:ascii="Arial" w:hAnsi="Arial" w:cs="Arial"/>
        </w:rPr>
        <w:t xml:space="preserve">Du côté des citoyens, des </w:t>
      </w:r>
      <w:r w:rsidR="00EB75DD">
        <w:rPr>
          <w:rFonts w:ascii="Arial" w:hAnsi="Arial" w:cs="Arial"/>
        </w:rPr>
        <w:t>initiatives</w:t>
      </w:r>
      <w:r>
        <w:rPr>
          <w:rFonts w:ascii="Arial" w:hAnsi="Arial" w:cs="Arial"/>
        </w:rPr>
        <w:t xml:space="preserve"> comme l’utilisation de la corde à linge pour sécher ses vêtements ou le choix d’une voiture électrique comme véhicule personnel font </w:t>
      </w:r>
      <w:r w:rsidR="00EB75DD">
        <w:rPr>
          <w:rFonts w:ascii="Arial" w:hAnsi="Arial" w:cs="Arial"/>
        </w:rPr>
        <w:t xml:space="preserve">la différence. </w:t>
      </w:r>
      <w:r w:rsidR="00585869" w:rsidRPr="00585869">
        <w:rPr>
          <w:rFonts w:ascii="Arial" w:hAnsi="Arial" w:cs="Arial"/>
        </w:rPr>
        <w:t>Qu'on soit en milieu rural ou urbain, ce sont les actions de chacun qui permettront de combattre les changements climatiques.</w:t>
      </w:r>
    </w:p>
    <w:p w14:paraId="15C44CAD" w14:textId="517FCCE0" w:rsidR="002669F2" w:rsidRPr="00585869" w:rsidRDefault="003B3ED7" w:rsidP="00CB7E2B">
      <w:pPr>
        <w:jc w:val="both"/>
        <w:rPr>
          <w:rFonts w:cstheme="minorHAnsi"/>
          <w:sz w:val="20"/>
          <w:szCs w:val="20"/>
        </w:rPr>
      </w:pPr>
      <w:r w:rsidRPr="00585869">
        <w:rPr>
          <w:rFonts w:ascii="Arial" w:hAnsi="Arial" w:cs="Arial"/>
          <w:color w:val="000000" w:themeColor="text1"/>
          <w:sz w:val="24"/>
          <w:szCs w:val="24"/>
        </w:rPr>
        <w:t>«</w:t>
      </w:r>
      <w:r w:rsidR="00585869" w:rsidRPr="00585869">
        <w:rPr>
          <w:rFonts w:ascii="Arial" w:hAnsi="Arial" w:cs="Arial"/>
          <w:color w:val="000000" w:themeColor="text1"/>
          <w:sz w:val="24"/>
          <w:szCs w:val="24"/>
        </w:rPr>
        <w:t xml:space="preserve"> </w:t>
      </w:r>
      <w:r w:rsidR="00585869" w:rsidRPr="00585869">
        <w:rPr>
          <w:rFonts w:ascii="Arial" w:hAnsi="Arial" w:cs="Arial"/>
          <w:i/>
          <w:iCs/>
        </w:rPr>
        <w:t>De nombreux projets sont en place pour lutter contre les changements climatiques et le milieu agricole ne fait pas exception. Ce sont les actions combinées de tous et chacun qui permettront de limiter notre impact sur le climat!</w:t>
      </w:r>
      <w:r w:rsidR="00CD728F" w:rsidRPr="00585869">
        <w:rPr>
          <w:rFonts w:ascii="Arial" w:hAnsi="Arial" w:cs="Arial"/>
          <w:i/>
          <w:iCs/>
          <w:sz w:val="24"/>
          <w:szCs w:val="24"/>
        </w:rPr>
        <w:t xml:space="preserve"> </w:t>
      </w:r>
      <w:r w:rsidR="00E42EF9" w:rsidRPr="00585869">
        <w:rPr>
          <w:rFonts w:ascii="Arial" w:hAnsi="Arial" w:cs="Arial"/>
          <w:color w:val="000000" w:themeColor="text1"/>
          <w:sz w:val="24"/>
          <w:szCs w:val="24"/>
        </w:rPr>
        <w:t xml:space="preserve">» </w:t>
      </w:r>
      <w:r w:rsidR="00E42EF9">
        <w:rPr>
          <w:rFonts w:ascii="Arial" w:hAnsi="Arial" w:cs="Arial"/>
          <w:color w:val="000000" w:themeColor="text1"/>
        </w:rPr>
        <w:t>- M</w:t>
      </w:r>
      <w:r w:rsidRPr="003B3ED7">
        <w:rPr>
          <w:rFonts w:ascii="Arial" w:hAnsi="Arial" w:cs="Arial"/>
          <w:color w:val="000000" w:themeColor="text1"/>
        </w:rPr>
        <w:t>arie-Soleil Michon, porte-parol</w:t>
      </w:r>
      <w:r w:rsidRPr="00666593">
        <w:rPr>
          <w:rFonts w:ascii="Arial" w:hAnsi="Arial" w:cs="Arial"/>
          <w:color w:val="000000" w:themeColor="text1"/>
        </w:rPr>
        <w:t>e</w:t>
      </w:r>
      <w:r w:rsidR="00666593">
        <w:rPr>
          <w:rFonts w:ascii="Arial" w:hAnsi="Arial" w:cs="Arial"/>
          <w:color w:val="000000" w:themeColor="text1"/>
        </w:rPr>
        <w:t>.</w:t>
      </w:r>
    </w:p>
    <w:p w14:paraId="399D3044" w14:textId="39277AC0" w:rsidR="002669F2" w:rsidRDefault="002669F2" w:rsidP="002669F2">
      <w:pPr>
        <w:jc w:val="both"/>
        <w:rPr>
          <w:rFonts w:ascii="Arial" w:hAnsi="Arial" w:cs="Arial"/>
          <w:color w:val="000000" w:themeColor="text1"/>
        </w:rPr>
      </w:pPr>
      <w:r w:rsidRPr="00E71208">
        <w:rPr>
          <w:rFonts w:ascii="Arial" w:hAnsi="Arial" w:cs="Arial"/>
          <w:color w:val="000000" w:themeColor="text1"/>
        </w:rPr>
        <w:lastRenderedPageBreak/>
        <w:t xml:space="preserve">Une </w:t>
      </w:r>
      <w:hyperlink r:id="rId7" w:history="1">
        <w:r w:rsidRPr="00EB75DD">
          <w:rPr>
            <w:rStyle w:val="Lienhypertexte"/>
            <w:rFonts w:ascii="Arial" w:hAnsi="Arial" w:cs="Arial"/>
          </w:rPr>
          <w:t>capsule vidéo</w:t>
        </w:r>
      </w:hyperlink>
      <w:r w:rsidRPr="00E71208">
        <w:rPr>
          <w:rFonts w:ascii="Arial" w:hAnsi="Arial" w:cs="Arial"/>
          <w:color w:val="000000" w:themeColor="text1"/>
        </w:rPr>
        <w:t xml:space="preserve"> portant sur cette nouvelle</w:t>
      </w:r>
      <w:r w:rsidR="00585869">
        <w:rPr>
          <w:rFonts w:ascii="Arial" w:hAnsi="Arial" w:cs="Arial"/>
          <w:color w:val="000000" w:themeColor="text1"/>
        </w:rPr>
        <w:t xml:space="preserve"> et dernière</w:t>
      </w:r>
      <w:r w:rsidRPr="00E71208">
        <w:rPr>
          <w:rFonts w:ascii="Arial" w:hAnsi="Arial" w:cs="Arial"/>
          <w:color w:val="000000" w:themeColor="text1"/>
        </w:rPr>
        <w:t xml:space="preserve"> thématique est disponible sur le site Internet de la campagne </w:t>
      </w:r>
      <w:hyperlink r:id="rId8" w:history="1">
        <w:r w:rsidR="00445E41" w:rsidRPr="00445E41">
          <w:rPr>
            <w:rStyle w:val="Lienhypertexte"/>
            <w:rFonts w:ascii="Arial" w:hAnsi="Arial" w:cs="Arial"/>
          </w:rPr>
          <w:t>cohabitationmonteregie.ca</w:t>
        </w:r>
      </w:hyperlink>
      <w:r w:rsidR="00445E41">
        <w:rPr>
          <w:rFonts w:ascii="Arial" w:hAnsi="Arial" w:cs="Arial"/>
          <w:color w:val="000000" w:themeColor="text1"/>
        </w:rPr>
        <w:t xml:space="preserve"> </w:t>
      </w:r>
      <w:r w:rsidRPr="00E71208">
        <w:rPr>
          <w:rFonts w:ascii="Arial" w:hAnsi="Arial" w:cs="Arial"/>
          <w:color w:val="000000" w:themeColor="text1"/>
        </w:rPr>
        <w:t>et a été lancée sur les réseaux sociaux afin de sensibiliser le grand public à cet important sujet.</w:t>
      </w:r>
    </w:p>
    <w:p w14:paraId="5E516C74" w14:textId="2C72A99B" w:rsidR="002669F2" w:rsidRPr="00E71208" w:rsidRDefault="002669F2" w:rsidP="002669F2">
      <w:pPr>
        <w:jc w:val="both"/>
        <w:rPr>
          <w:rFonts w:ascii="Arial" w:hAnsi="Arial" w:cs="Arial"/>
          <w:color w:val="000000" w:themeColor="text1"/>
        </w:rPr>
      </w:pPr>
      <w:r w:rsidRPr="00E71208">
        <w:rPr>
          <w:rFonts w:ascii="Arial" w:hAnsi="Arial" w:cs="Arial"/>
          <w:color w:val="000000" w:themeColor="text1"/>
        </w:rPr>
        <w:t xml:space="preserve">Cette campagne, qui se poursuivra jusqu’en décembre 2024 sous le thème </w:t>
      </w:r>
      <w:r w:rsidRPr="00E71208">
        <w:rPr>
          <w:rFonts w:ascii="Arial" w:hAnsi="Arial" w:cs="Arial"/>
          <w:i/>
          <w:iCs/>
          <w:color w:val="000000" w:themeColor="text1"/>
        </w:rPr>
        <w:t>Cultivons le vivre ensemble en Montérégie</w:t>
      </w:r>
      <w:r w:rsidRPr="00E71208">
        <w:rPr>
          <w:rFonts w:ascii="Arial" w:hAnsi="Arial" w:cs="Arial"/>
          <w:color w:val="000000" w:themeColor="text1"/>
        </w:rPr>
        <w:t xml:space="preserve">, consiste à mettre en valeur les actions positives et valorisantes effectuées en milieu agricole, en soulignant ce que le citoyen vit dans son quotidien et en comparant cette réalité avec celle du producteur agricole. D’autres thématiques </w:t>
      </w:r>
      <w:r w:rsidR="00D77787">
        <w:rPr>
          <w:rFonts w:ascii="Arial" w:hAnsi="Arial" w:cs="Arial"/>
          <w:color w:val="000000" w:themeColor="text1"/>
        </w:rPr>
        <w:t>ont été</w:t>
      </w:r>
      <w:r w:rsidRPr="00E71208">
        <w:rPr>
          <w:rFonts w:ascii="Arial" w:hAnsi="Arial" w:cs="Arial"/>
          <w:color w:val="000000" w:themeColor="text1"/>
        </w:rPr>
        <w:t xml:space="preserve"> abordées au cours de l’automne dans le cadre de la campagne</w:t>
      </w:r>
      <w:r w:rsidR="00D77787">
        <w:rPr>
          <w:rFonts w:ascii="Arial" w:hAnsi="Arial" w:cs="Arial"/>
          <w:color w:val="000000" w:themeColor="text1"/>
        </w:rPr>
        <w:t xml:space="preserve"> soit les travailleurs étrangers, l’économie locale, la biodiversité et l’utilisation des produits</w:t>
      </w:r>
      <w:r w:rsidRPr="00E71208">
        <w:rPr>
          <w:rFonts w:ascii="Arial" w:hAnsi="Arial" w:cs="Arial"/>
          <w:color w:val="000000" w:themeColor="text1"/>
        </w:rPr>
        <w:t>.</w:t>
      </w:r>
    </w:p>
    <w:p w14:paraId="34459F91" w14:textId="77777777" w:rsidR="002669F2" w:rsidRPr="00B343D4" w:rsidRDefault="002669F2" w:rsidP="002669F2">
      <w:pPr>
        <w:rPr>
          <w:rFonts w:ascii="Arial" w:hAnsi="Arial" w:cs="Arial"/>
          <w:color w:val="000000" w:themeColor="text1"/>
        </w:rPr>
      </w:pPr>
      <w:r w:rsidRPr="00B343D4">
        <w:rPr>
          <w:rFonts w:ascii="Arial" w:hAnsi="Arial" w:cs="Arial"/>
          <w:b/>
          <w:bCs/>
          <w:color w:val="000000" w:themeColor="text1"/>
        </w:rPr>
        <w:t>Concours grand public</w:t>
      </w:r>
    </w:p>
    <w:p w14:paraId="29EBFDAE" w14:textId="7C2F3520" w:rsidR="002669F2" w:rsidRDefault="00EB75DD" w:rsidP="004568ED">
      <w:pPr>
        <w:jc w:val="both"/>
        <w:rPr>
          <w:rFonts w:ascii="Arial" w:hAnsi="Arial" w:cs="Arial"/>
          <w:color w:val="000000" w:themeColor="text1"/>
        </w:rPr>
      </w:pPr>
      <w:r>
        <w:rPr>
          <w:rFonts w:ascii="Arial" w:hAnsi="Arial" w:cs="Arial"/>
          <w:color w:val="000000" w:themeColor="text1"/>
        </w:rPr>
        <w:t>Un</w:t>
      </w:r>
      <w:r w:rsidRPr="00B343D4">
        <w:rPr>
          <w:rFonts w:ascii="Arial" w:hAnsi="Arial" w:cs="Arial"/>
          <w:color w:val="000000" w:themeColor="text1"/>
        </w:rPr>
        <w:t xml:space="preserve"> </w:t>
      </w:r>
      <w:r w:rsidR="002669F2" w:rsidRPr="00B343D4">
        <w:rPr>
          <w:rFonts w:ascii="Arial" w:hAnsi="Arial" w:cs="Arial"/>
          <w:color w:val="000000" w:themeColor="text1"/>
        </w:rPr>
        <w:t>concours</w:t>
      </w:r>
      <w:r>
        <w:rPr>
          <w:rFonts w:ascii="Arial" w:hAnsi="Arial" w:cs="Arial"/>
          <w:color w:val="000000" w:themeColor="text1"/>
        </w:rPr>
        <w:t>, qui s’est terminé le 1</w:t>
      </w:r>
      <w:r w:rsidRPr="009279FD">
        <w:rPr>
          <w:rFonts w:ascii="Arial" w:hAnsi="Arial" w:cs="Arial"/>
          <w:color w:val="000000" w:themeColor="text1"/>
          <w:vertAlign w:val="superscript"/>
        </w:rPr>
        <w:t>er</w:t>
      </w:r>
      <w:r>
        <w:rPr>
          <w:rFonts w:ascii="Arial" w:hAnsi="Arial" w:cs="Arial"/>
          <w:color w:val="000000" w:themeColor="text1"/>
        </w:rPr>
        <w:t xml:space="preserve"> novembre dernier,</w:t>
      </w:r>
      <w:r w:rsidR="002669F2" w:rsidRPr="00B343D4">
        <w:rPr>
          <w:rFonts w:ascii="Arial" w:hAnsi="Arial" w:cs="Arial"/>
          <w:color w:val="000000" w:themeColor="text1"/>
        </w:rPr>
        <w:t xml:space="preserve"> </w:t>
      </w:r>
      <w:r>
        <w:rPr>
          <w:rFonts w:ascii="Arial" w:hAnsi="Arial" w:cs="Arial"/>
          <w:color w:val="000000" w:themeColor="text1"/>
        </w:rPr>
        <w:t xml:space="preserve"> </w:t>
      </w:r>
      <w:r w:rsidR="009279FD">
        <w:rPr>
          <w:rFonts w:ascii="Arial" w:hAnsi="Arial" w:cs="Arial"/>
          <w:color w:val="000000" w:themeColor="text1"/>
        </w:rPr>
        <w:t>faisait</w:t>
      </w:r>
      <w:r>
        <w:rPr>
          <w:rFonts w:ascii="Arial" w:hAnsi="Arial" w:cs="Arial"/>
          <w:color w:val="000000" w:themeColor="text1"/>
        </w:rPr>
        <w:t xml:space="preserve"> aussi partie des </w:t>
      </w:r>
      <w:r w:rsidR="002669F2" w:rsidRPr="00B343D4">
        <w:rPr>
          <w:rFonts w:ascii="Arial" w:hAnsi="Arial" w:cs="Arial"/>
          <w:color w:val="000000" w:themeColor="text1"/>
        </w:rPr>
        <w:t>outil</w:t>
      </w:r>
      <w:r>
        <w:rPr>
          <w:rFonts w:ascii="Arial" w:hAnsi="Arial" w:cs="Arial"/>
          <w:color w:val="000000" w:themeColor="text1"/>
        </w:rPr>
        <w:t>s de la campagne</w:t>
      </w:r>
      <w:r w:rsidR="002669F2" w:rsidRPr="00B343D4">
        <w:rPr>
          <w:rFonts w:ascii="Arial" w:hAnsi="Arial" w:cs="Arial"/>
          <w:color w:val="000000" w:themeColor="text1"/>
        </w:rPr>
        <w:t xml:space="preserve"> pour sensibiliser la population aux défis que vivent les producteurs agricoles et </w:t>
      </w:r>
      <w:r w:rsidR="00E42EF9" w:rsidRPr="00B343D4">
        <w:rPr>
          <w:rFonts w:ascii="Arial" w:hAnsi="Arial" w:cs="Arial"/>
          <w:color w:val="000000" w:themeColor="text1"/>
        </w:rPr>
        <w:t>auxquels</w:t>
      </w:r>
      <w:r w:rsidR="002669F2" w:rsidRPr="00B343D4">
        <w:rPr>
          <w:rFonts w:ascii="Arial" w:hAnsi="Arial" w:cs="Arial"/>
          <w:color w:val="000000" w:themeColor="text1"/>
        </w:rPr>
        <w:t xml:space="preserve"> les citoyens sont également confrontés. Les participants</w:t>
      </w:r>
      <w:r w:rsidR="00B343D4" w:rsidRPr="00B343D4">
        <w:rPr>
          <w:rFonts w:ascii="Arial" w:hAnsi="Arial" w:cs="Arial"/>
          <w:color w:val="000000" w:themeColor="text1"/>
        </w:rPr>
        <w:t>, environ 800 personnes,</w:t>
      </w:r>
      <w:r w:rsidR="002669F2" w:rsidRPr="00B343D4">
        <w:rPr>
          <w:rFonts w:ascii="Arial" w:hAnsi="Arial" w:cs="Arial"/>
          <w:color w:val="000000" w:themeColor="text1"/>
        </w:rPr>
        <w:t xml:space="preserve"> </w:t>
      </w:r>
      <w:r w:rsidR="00B343D4" w:rsidRPr="00B343D4">
        <w:rPr>
          <w:rFonts w:ascii="Arial" w:hAnsi="Arial" w:cs="Arial"/>
          <w:color w:val="000000" w:themeColor="text1"/>
        </w:rPr>
        <w:t>ont eu</w:t>
      </w:r>
      <w:r w:rsidR="002669F2" w:rsidRPr="00B343D4">
        <w:rPr>
          <w:rFonts w:ascii="Arial" w:hAnsi="Arial" w:cs="Arial"/>
          <w:color w:val="000000" w:themeColor="text1"/>
        </w:rPr>
        <w:t xml:space="preserve"> l’occasion, de tester leurs connaissances en plus d’avoir la possibilité de gagner l'un des 5 paniers cadeaux de produits 100 % locaux d'une valeur de 150 $ chacun.</w:t>
      </w:r>
    </w:p>
    <w:p w14:paraId="474D6B48" w14:textId="18071977" w:rsidR="00A70B30" w:rsidRDefault="00B343D4" w:rsidP="004568ED">
      <w:pPr>
        <w:jc w:val="both"/>
        <w:rPr>
          <w:rFonts w:ascii="Arial" w:hAnsi="Arial" w:cs="Arial"/>
          <w:color w:val="000000" w:themeColor="text1"/>
        </w:rPr>
      </w:pPr>
      <w:r>
        <w:rPr>
          <w:rFonts w:ascii="Arial" w:hAnsi="Arial" w:cs="Arial"/>
          <w:color w:val="000000" w:themeColor="text1"/>
        </w:rPr>
        <w:t xml:space="preserve">Le dévoilement des gagnants sera annoncé sur la page Facebook de la Fédération de l’UPA de la Montérégie le 12 novembre prochain à midi. </w:t>
      </w:r>
    </w:p>
    <w:p w14:paraId="522E9EC2" w14:textId="77777777" w:rsidR="002669F2" w:rsidRPr="00E71208" w:rsidRDefault="002669F2" w:rsidP="002669F2">
      <w:pPr>
        <w:autoSpaceDE w:val="0"/>
        <w:autoSpaceDN w:val="0"/>
        <w:adjustRightInd w:val="0"/>
        <w:jc w:val="both"/>
        <w:rPr>
          <w:rFonts w:ascii="Arial" w:hAnsi="Arial" w:cs="Arial"/>
          <w:color w:val="000000" w:themeColor="text1"/>
          <w:kern w:val="0"/>
        </w:rPr>
      </w:pPr>
      <w:r w:rsidRPr="00E71208">
        <w:rPr>
          <w:rFonts w:ascii="Arial" w:hAnsi="Arial" w:cs="Arial"/>
          <w:color w:val="000000" w:themeColor="text1"/>
          <w:kern w:val="0"/>
        </w:rPr>
        <w:t>La Fédération de l’UPA de la Montérégie remercie les partenaires de ce projet d’envergure régionale : les MRC d’Acton, de Beauharnois-Salaberry, du Haut-Richelieu, du Haut-Saint-Laurent, des Jardins-de-</w:t>
      </w:r>
      <w:proofErr w:type="spellStart"/>
      <w:r w:rsidRPr="00E71208">
        <w:rPr>
          <w:rFonts w:ascii="Arial" w:hAnsi="Arial" w:cs="Arial"/>
          <w:color w:val="000000" w:themeColor="text1"/>
          <w:kern w:val="0"/>
        </w:rPr>
        <w:t>Napierville</w:t>
      </w:r>
      <w:proofErr w:type="spellEnd"/>
      <w:r w:rsidRPr="00E71208">
        <w:rPr>
          <w:rFonts w:ascii="Arial" w:hAnsi="Arial" w:cs="Arial"/>
          <w:color w:val="000000" w:themeColor="text1"/>
          <w:kern w:val="0"/>
        </w:rPr>
        <w:t xml:space="preserve">, de </w:t>
      </w:r>
      <w:proofErr w:type="spellStart"/>
      <w:r w:rsidRPr="00E71208">
        <w:rPr>
          <w:rFonts w:ascii="Arial" w:hAnsi="Arial" w:cs="Arial"/>
          <w:color w:val="000000" w:themeColor="text1"/>
          <w:kern w:val="0"/>
        </w:rPr>
        <w:t>Marguerite-D’Youville</w:t>
      </w:r>
      <w:proofErr w:type="spellEnd"/>
      <w:r w:rsidRPr="00E71208">
        <w:rPr>
          <w:rFonts w:ascii="Arial" w:hAnsi="Arial" w:cs="Arial"/>
          <w:color w:val="000000" w:themeColor="text1"/>
          <w:kern w:val="0"/>
        </w:rPr>
        <w:t>, des Maskoutains, de Pierre-De Saurel, de Roussillon, de Rouville, de La Vallée-du-Richelieu et de Vaudreuil-Soulanges, la Ville de Longueuil et le ministère de l’Agriculture, des Pêcheries et de l’Alimentation. Ces organismes mettent en commun leurs ressources et leurs efforts afin de se doter de stratégies et d’outils permettant d’assurer un rayonnement régional à cette campagne de sensibilisation.</w:t>
      </w:r>
    </w:p>
    <w:p w14:paraId="0442CE9F" w14:textId="77777777" w:rsidR="002669F2" w:rsidRPr="00E71208" w:rsidRDefault="002669F2" w:rsidP="002669F2">
      <w:pPr>
        <w:jc w:val="both"/>
        <w:rPr>
          <w:rFonts w:ascii="Arial" w:hAnsi="Arial" w:cs="Arial"/>
          <w:color w:val="000000" w:themeColor="text1"/>
        </w:rPr>
      </w:pPr>
      <w:r w:rsidRPr="00E71208">
        <w:rPr>
          <w:rFonts w:ascii="Arial" w:hAnsi="Arial" w:cs="Arial"/>
          <w:color w:val="000000" w:themeColor="text1"/>
        </w:rPr>
        <w:t>Ce projet est rendu possible grâce à l’accompagnement et au soutien financier de la Stratégie bioalimentaire Montérégie.</w:t>
      </w:r>
    </w:p>
    <w:p w14:paraId="11FD5898" w14:textId="77777777" w:rsidR="002669F2" w:rsidRPr="00E71208" w:rsidRDefault="002669F2" w:rsidP="002669F2">
      <w:pPr>
        <w:autoSpaceDE w:val="0"/>
        <w:autoSpaceDN w:val="0"/>
        <w:adjustRightInd w:val="0"/>
        <w:rPr>
          <w:rFonts w:ascii="Arial" w:hAnsi="Arial" w:cs="Arial"/>
          <w:color w:val="000000" w:themeColor="text1"/>
          <w:kern w:val="0"/>
        </w:rPr>
      </w:pPr>
    </w:p>
    <w:p w14:paraId="3F3C86DA" w14:textId="77777777" w:rsidR="002669F2" w:rsidRPr="00E71208" w:rsidRDefault="002669F2" w:rsidP="002669F2">
      <w:pPr>
        <w:jc w:val="center"/>
        <w:rPr>
          <w:rFonts w:ascii="Arial" w:hAnsi="Arial" w:cs="Arial"/>
          <w:color w:val="000000" w:themeColor="text1"/>
        </w:rPr>
      </w:pPr>
      <w:r w:rsidRPr="00E71208">
        <w:rPr>
          <w:rFonts w:ascii="Arial" w:hAnsi="Arial" w:cs="Arial"/>
          <w:color w:val="000000" w:themeColor="text1"/>
        </w:rPr>
        <w:t>-30-</w:t>
      </w:r>
    </w:p>
    <w:p w14:paraId="23DCCF9F" w14:textId="4815F8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Sources :</w:t>
      </w:r>
    </w:p>
    <w:p w14:paraId="6915DE47" w14:textId="77777777" w:rsidR="002669F2" w:rsidRPr="00E71208" w:rsidRDefault="002669F2" w:rsidP="002669F2">
      <w:pPr>
        <w:spacing w:after="0"/>
        <w:rPr>
          <w:rFonts w:ascii="Arial" w:hAnsi="Arial" w:cs="Arial"/>
          <w:color w:val="000000" w:themeColor="text1"/>
        </w:rPr>
      </w:pPr>
    </w:p>
    <w:p w14:paraId="06FD29A1" w14:textId="77777777" w:rsidR="002669F2" w:rsidRPr="00E71208" w:rsidRDefault="002669F2" w:rsidP="002669F2">
      <w:pPr>
        <w:spacing w:after="0"/>
        <w:rPr>
          <w:rFonts w:ascii="Arial" w:hAnsi="Arial" w:cs="Arial"/>
          <w:b/>
          <w:bCs/>
          <w:color w:val="000000" w:themeColor="text1"/>
        </w:rPr>
      </w:pPr>
      <w:r w:rsidRPr="00E71208">
        <w:rPr>
          <w:rFonts w:ascii="Arial" w:hAnsi="Arial" w:cs="Arial"/>
          <w:b/>
          <w:bCs/>
          <w:color w:val="000000" w:themeColor="text1"/>
        </w:rPr>
        <w:t>Projet de Cohabitation</w:t>
      </w:r>
    </w:p>
    <w:p w14:paraId="3932C52E"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Éliane Bergeron Piette</w:t>
      </w:r>
    </w:p>
    <w:p w14:paraId="6BC33852"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 xml:space="preserve">Conseillère syndicale </w:t>
      </w:r>
    </w:p>
    <w:p w14:paraId="35D7E17A" w14:textId="77777777" w:rsidR="002669F2" w:rsidRPr="00E71208" w:rsidRDefault="002669F2" w:rsidP="002669F2">
      <w:pPr>
        <w:spacing w:after="0"/>
        <w:rPr>
          <w:rFonts w:ascii="Arial" w:hAnsi="Arial" w:cs="Arial"/>
          <w:color w:val="000000" w:themeColor="text1"/>
          <w:kern w:val="0"/>
        </w:rPr>
      </w:pPr>
      <w:r w:rsidRPr="00E71208">
        <w:rPr>
          <w:rFonts w:ascii="Arial" w:hAnsi="Arial" w:cs="Arial"/>
          <w:color w:val="000000" w:themeColor="text1"/>
        </w:rPr>
        <w:t>Fédération de</w:t>
      </w:r>
      <w:r w:rsidRPr="00E71208">
        <w:rPr>
          <w:rFonts w:ascii="Arial" w:hAnsi="Arial" w:cs="Arial"/>
          <w:color w:val="000000" w:themeColor="text1"/>
          <w:kern w:val="0"/>
        </w:rPr>
        <w:t xml:space="preserve"> l’UPA de la Montérégie</w:t>
      </w:r>
    </w:p>
    <w:p w14:paraId="35F1D27F" w14:textId="77777777" w:rsidR="002669F2" w:rsidRPr="00E71208" w:rsidRDefault="002669F2" w:rsidP="002669F2">
      <w:pPr>
        <w:spacing w:after="0"/>
        <w:rPr>
          <w:rFonts w:ascii="Arial" w:hAnsi="Arial" w:cs="Arial"/>
          <w:color w:val="000000" w:themeColor="text1"/>
          <w:kern w:val="0"/>
        </w:rPr>
      </w:pPr>
      <w:r w:rsidRPr="00E71208">
        <w:rPr>
          <w:rFonts w:ascii="Arial" w:hAnsi="Arial" w:cs="Arial"/>
          <w:color w:val="000000" w:themeColor="text1"/>
          <w:kern w:val="0"/>
        </w:rPr>
        <w:t>450 774-9154, poste 5223</w:t>
      </w:r>
    </w:p>
    <w:p w14:paraId="4299218B" w14:textId="244836A6" w:rsidR="002669F2" w:rsidRPr="00457048" w:rsidRDefault="00D05800" w:rsidP="00457048">
      <w:pPr>
        <w:spacing w:after="0"/>
        <w:rPr>
          <w:rFonts w:ascii="Arial" w:hAnsi="Arial" w:cs="Arial"/>
          <w:color w:val="000000" w:themeColor="text1"/>
          <w:kern w:val="0"/>
        </w:rPr>
      </w:pPr>
      <w:hyperlink r:id="rId9" w:history="1">
        <w:r w:rsidR="002669F2" w:rsidRPr="00E71208">
          <w:rPr>
            <w:rFonts w:ascii="Arial" w:hAnsi="Arial" w:cs="Arial"/>
            <w:color w:val="000000" w:themeColor="text1"/>
            <w:u w:val="single"/>
          </w:rPr>
          <w:t>elianebergeronpiette@upa.qc.ca</w:t>
        </w:r>
      </w:hyperlink>
      <w:r w:rsidR="002669F2" w:rsidRPr="00E71208">
        <w:rPr>
          <w:rFonts w:ascii="Arial" w:hAnsi="Arial" w:cs="Arial"/>
          <w:color w:val="000000" w:themeColor="text1"/>
          <w:u w:val="single"/>
        </w:rPr>
        <w:t xml:space="preserve"> </w:t>
      </w:r>
    </w:p>
    <w:p w14:paraId="6D06D0CF" w14:textId="77777777" w:rsidR="002669F2" w:rsidRDefault="002669F2" w:rsidP="002669F2">
      <w:pPr>
        <w:rPr>
          <w:rFonts w:ascii="Arial" w:hAnsi="Arial" w:cs="Arial"/>
          <w:b/>
          <w:bCs/>
          <w:color w:val="000000" w:themeColor="text1"/>
        </w:rPr>
      </w:pPr>
    </w:p>
    <w:p w14:paraId="39857EC6" w14:textId="77777777" w:rsidR="002669F2" w:rsidRPr="00E71208" w:rsidRDefault="002669F2" w:rsidP="002669F2">
      <w:pPr>
        <w:spacing w:after="0"/>
        <w:rPr>
          <w:rFonts w:ascii="Arial" w:hAnsi="Arial" w:cs="Arial"/>
          <w:b/>
          <w:bCs/>
          <w:color w:val="000000" w:themeColor="text1"/>
        </w:rPr>
      </w:pPr>
      <w:r w:rsidRPr="00E71208">
        <w:rPr>
          <w:rFonts w:ascii="Arial" w:hAnsi="Arial" w:cs="Arial"/>
          <w:b/>
          <w:bCs/>
          <w:color w:val="000000" w:themeColor="text1"/>
        </w:rPr>
        <w:lastRenderedPageBreak/>
        <w:t>Éléments promotionnels de la campagne de sensibilisation</w:t>
      </w:r>
    </w:p>
    <w:p w14:paraId="515D4938"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Vanessa Filion</w:t>
      </w:r>
    </w:p>
    <w:p w14:paraId="02CEDAA4" w14:textId="77777777" w:rsidR="002669F2" w:rsidRPr="00E71208" w:rsidRDefault="002669F2" w:rsidP="002669F2">
      <w:pPr>
        <w:spacing w:after="0"/>
        <w:rPr>
          <w:rFonts w:ascii="Arial" w:hAnsi="Arial" w:cs="Arial"/>
          <w:color w:val="000000" w:themeColor="text1"/>
        </w:rPr>
      </w:pPr>
      <w:r w:rsidRPr="00E71208">
        <w:rPr>
          <w:rFonts w:ascii="Arial" w:hAnsi="Arial" w:cs="Arial"/>
          <w:color w:val="000000" w:themeColor="text1"/>
        </w:rPr>
        <w:t xml:space="preserve">Conseillère aux communications </w:t>
      </w:r>
    </w:p>
    <w:p w14:paraId="54A66B44" w14:textId="77777777" w:rsidR="002669F2" w:rsidRPr="00E71208" w:rsidRDefault="002669F2" w:rsidP="002669F2">
      <w:pPr>
        <w:spacing w:after="0"/>
        <w:rPr>
          <w:rFonts w:ascii="Arial" w:hAnsi="Arial" w:cs="Arial"/>
          <w:color w:val="000000" w:themeColor="text1"/>
          <w:kern w:val="0"/>
        </w:rPr>
      </w:pPr>
      <w:r w:rsidRPr="00E71208">
        <w:rPr>
          <w:rFonts w:ascii="Arial" w:hAnsi="Arial" w:cs="Arial"/>
          <w:color w:val="000000" w:themeColor="text1"/>
        </w:rPr>
        <w:t>Fédération de</w:t>
      </w:r>
      <w:r w:rsidRPr="00E71208">
        <w:rPr>
          <w:rFonts w:ascii="Arial" w:hAnsi="Arial" w:cs="Arial"/>
          <w:color w:val="000000" w:themeColor="text1"/>
          <w:kern w:val="0"/>
        </w:rPr>
        <w:t xml:space="preserve"> l’UPA de la Montérégie</w:t>
      </w:r>
    </w:p>
    <w:p w14:paraId="224838A7" w14:textId="6F8FC77E" w:rsidR="0027696B" w:rsidRDefault="002669F2" w:rsidP="00D42984">
      <w:pPr>
        <w:spacing w:after="0"/>
        <w:rPr>
          <w:rStyle w:val="Lienhypertexte"/>
          <w:rFonts w:ascii="Arial" w:hAnsi="Arial" w:cs="Arial"/>
        </w:rPr>
      </w:pPr>
      <w:r w:rsidRPr="00E71208">
        <w:rPr>
          <w:rFonts w:ascii="Arial" w:hAnsi="Arial" w:cs="Arial"/>
          <w:color w:val="000000" w:themeColor="text1"/>
          <w:kern w:val="0"/>
        </w:rPr>
        <w:t>438 404-1098</w:t>
      </w:r>
      <w:r w:rsidR="00D42984">
        <w:rPr>
          <w:rFonts w:ascii="Arial" w:hAnsi="Arial" w:cs="Arial"/>
          <w:color w:val="000000" w:themeColor="text1"/>
          <w:kern w:val="0"/>
        </w:rPr>
        <w:t xml:space="preserve"> | </w:t>
      </w:r>
      <w:hyperlink r:id="rId10" w:history="1">
        <w:r w:rsidR="00D42984" w:rsidRPr="00900B8E">
          <w:rPr>
            <w:rStyle w:val="Lienhypertexte"/>
            <w:rFonts w:ascii="Arial" w:hAnsi="Arial" w:cs="Arial"/>
          </w:rPr>
          <w:t>vfilion@upa.qc.ca</w:t>
        </w:r>
      </w:hyperlink>
    </w:p>
    <w:p w14:paraId="015E3B77" w14:textId="77777777" w:rsidR="004D7844" w:rsidRDefault="004D7844" w:rsidP="00D42984">
      <w:pPr>
        <w:spacing w:after="0"/>
        <w:rPr>
          <w:rStyle w:val="Lienhypertexte"/>
          <w:rFonts w:ascii="Arial" w:hAnsi="Arial" w:cs="Arial"/>
        </w:rPr>
      </w:pPr>
    </w:p>
    <w:p w14:paraId="5BCF7FF6" w14:textId="47E2E2C1" w:rsidR="004D7844" w:rsidRPr="00D42984" w:rsidRDefault="004D7844" w:rsidP="00D42984">
      <w:pPr>
        <w:spacing w:after="0"/>
        <w:rPr>
          <w:rFonts w:ascii="Arial" w:hAnsi="Arial" w:cs="Arial"/>
          <w:color w:val="000000" w:themeColor="text1"/>
          <w:kern w:val="0"/>
        </w:rPr>
      </w:pPr>
    </w:p>
    <w:sectPr w:rsidR="004D7844" w:rsidRPr="00D42984" w:rsidSect="00E42EF9">
      <w:headerReference w:type="default" r:id="rId11"/>
      <w:footerReference w:type="default" r:id="rId12"/>
      <w:pgSz w:w="12240" w:h="15840"/>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E1C" w14:textId="77777777" w:rsidR="006513AF" w:rsidRDefault="006513AF" w:rsidP="0027696B">
      <w:pPr>
        <w:spacing w:after="0" w:line="240" w:lineRule="auto"/>
      </w:pPr>
      <w:r>
        <w:separator/>
      </w:r>
    </w:p>
  </w:endnote>
  <w:endnote w:type="continuationSeparator" w:id="0">
    <w:p w14:paraId="0C831CE2" w14:textId="77777777" w:rsidR="006513AF" w:rsidRDefault="006513AF" w:rsidP="0027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0970856"/>
      <w:docPartObj>
        <w:docPartGallery w:val="Page Numbers (Bottom of Page)"/>
        <w:docPartUnique/>
      </w:docPartObj>
    </w:sdtPr>
    <w:sdtEndPr/>
    <w:sdtContent>
      <w:p w14:paraId="531C53E3" w14:textId="06A5DDE0" w:rsidR="00E42EF9" w:rsidRDefault="00E42EF9">
        <w:pPr>
          <w:pStyle w:val="Pieddepage"/>
          <w:jc w:val="right"/>
        </w:pPr>
        <w:r>
          <w:fldChar w:fldCharType="begin"/>
        </w:r>
        <w:r>
          <w:instrText>PAGE   \* MERGEFORMAT</w:instrText>
        </w:r>
        <w:r>
          <w:fldChar w:fldCharType="separate"/>
        </w:r>
        <w:r>
          <w:rPr>
            <w:lang w:val="fr-FR"/>
          </w:rPr>
          <w:t>2</w:t>
        </w:r>
        <w:r>
          <w:fldChar w:fldCharType="end"/>
        </w:r>
      </w:p>
    </w:sdtContent>
  </w:sdt>
  <w:p w14:paraId="6902A6B1" w14:textId="77777777" w:rsidR="00E42EF9" w:rsidRDefault="00E42E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61FD2" w14:textId="77777777" w:rsidR="006513AF" w:rsidRDefault="006513AF" w:rsidP="0027696B">
      <w:pPr>
        <w:spacing w:after="0" w:line="240" w:lineRule="auto"/>
      </w:pPr>
      <w:r>
        <w:separator/>
      </w:r>
    </w:p>
  </w:footnote>
  <w:footnote w:type="continuationSeparator" w:id="0">
    <w:p w14:paraId="050DA57F" w14:textId="77777777" w:rsidR="006513AF" w:rsidRDefault="006513AF" w:rsidP="0027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95D42" w14:textId="5BE5E093" w:rsidR="0027696B" w:rsidRDefault="0027696B">
    <w:pPr>
      <w:pStyle w:val="En-tte"/>
    </w:pPr>
    <w:r>
      <w:rPr>
        <w:noProof/>
      </w:rPr>
      <w:drawing>
        <wp:inline distT="0" distB="0" distL="0" distR="0" wp14:anchorId="1CE55673" wp14:editId="46AC0B0F">
          <wp:extent cx="2080260" cy="978252"/>
          <wp:effectExtent l="0" t="0" r="0" b="0"/>
          <wp:docPr id="2130570204"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83269" name="Image 1" descr="Une image contenant Police, text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91496" cy="9835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57"/>
    <w:rsid w:val="000346C1"/>
    <w:rsid w:val="00057F8A"/>
    <w:rsid w:val="00090557"/>
    <w:rsid w:val="000A3DA0"/>
    <w:rsid w:val="000B32BC"/>
    <w:rsid w:val="000F40B9"/>
    <w:rsid w:val="00127602"/>
    <w:rsid w:val="00137034"/>
    <w:rsid w:val="00236C89"/>
    <w:rsid w:val="002669F2"/>
    <w:rsid w:val="0027696B"/>
    <w:rsid w:val="002B3173"/>
    <w:rsid w:val="002D25A5"/>
    <w:rsid w:val="002E5D50"/>
    <w:rsid w:val="002F3EFF"/>
    <w:rsid w:val="003055DE"/>
    <w:rsid w:val="003071FA"/>
    <w:rsid w:val="003B3ED7"/>
    <w:rsid w:val="003B44EE"/>
    <w:rsid w:val="00445E41"/>
    <w:rsid w:val="004568ED"/>
    <w:rsid w:val="00457048"/>
    <w:rsid w:val="00482606"/>
    <w:rsid w:val="004B1DAC"/>
    <w:rsid w:val="004B3671"/>
    <w:rsid w:val="004D7844"/>
    <w:rsid w:val="005052A2"/>
    <w:rsid w:val="005651BA"/>
    <w:rsid w:val="00585869"/>
    <w:rsid w:val="00602C05"/>
    <w:rsid w:val="0060773D"/>
    <w:rsid w:val="006217BE"/>
    <w:rsid w:val="0064060C"/>
    <w:rsid w:val="006513AF"/>
    <w:rsid w:val="00654EE1"/>
    <w:rsid w:val="00666593"/>
    <w:rsid w:val="00772C57"/>
    <w:rsid w:val="007A3D80"/>
    <w:rsid w:val="007B4772"/>
    <w:rsid w:val="008137F4"/>
    <w:rsid w:val="008F0636"/>
    <w:rsid w:val="009279FD"/>
    <w:rsid w:val="0098793D"/>
    <w:rsid w:val="009A5FB6"/>
    <w:rsid w:val="009A6AED"/>
    <w:rsid w:val="009D3CD4"/>
    <w:rsid w:val="00A43EA2"/>
    <w:rsid w:val="00A66738"/>
    <w:rsid w:val="00A70B30"/>
    <w:rsid w:val="00B343D4"/>
    <w:rsid w:val="00BB5DC5"/>
    <w:rsid w:val="00BE2AEB"/>
    <w:rsid w:val="00C40742"/>
    <w:rsid w:val="00C9051C"/>
    <w:rsid w:val="00CB7E2B"/>
    <w:rsid w:val="00CD728F"/>
    <w:rsid w:val="00CD7548"/>
    <w:rsid w:val="00CE1FE8"/>
    <w:rsid w:val="00D05800"/>
    <w:rsid w:val="00D150DD"/>
    <w:rsid w:val="00D42984"/>
    <w:rsid w:val="00D56D17"/>
    <w:rsid w:val="00D77787"/>
    <w:rsid w:val="00DA3C52"/>
    <w:rsid w:val="00DA50B1"/>
    <w:rsid w:val="00DB7984"/>
    <w:rsid w:val="00DC434F"/>
    <w:rsid w:val="00E0462E"/>
    <w:rsid w:val="00E0610B"/>
    <w:rsid w:val="00E25A1A"/>
    <w:rsid w:val="00E42EF9"/>
    <w:rsid w:val="00EB75DD"/>
    <w:rsid w:val="00ED4E75"/>
    <w:rsid w:val="00F13D37"/>
    <w:rsid w:val="00F649F5"/>
    <w:rsid w:val="00F70024"/>
    <w:rsid w:val="00FE58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D275"/>
  <w15:chartTrackingRefBased/>
  <w15:docId w15:val="{C13E0B7D-7DF4-4B4D-9E63-E9295F8D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2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2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2C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2C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2C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2C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2C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2C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2C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2C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2C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2C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2C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2C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2C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2C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2C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2C57"/>
    <w:rPr>
      <w:rFonts w:eastAsiaTheme="majorEastAsia" w:cstheme="majorBidi"/>
      <w:color w:val="272727" w:themeColor="text1" w:themeTint="D8"/>
    </w:rPr>
  </w:style>
  <w:style w:type="paragraph" w:styleId="Titre">
    <w:name w:val="Title"/>
    <w:basedOn w:val="Normal"/>
    <w:next w:val="Normal"/>
    <w:link w:val="TitreCar"/>
    <w:uiPriority w:val="10"/>
    <w:qFormat/>
    <w:rsid w:val="00772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2C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2C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2C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2C57"/>
    <w:pPr>
      <w:spacing w:before="160"/>
      <w:jc w:val="center"/>
    </w:pPr>
    <w:rPr>
      <w:i/>
      <w:iCs/>
      <w:color w:val="404040" w:themeColor="text1" w:themeTint="BF"/>
    </w:rPr>
  </w:style>
  <w:style w:type="character" w:customStyle="1" w:styleId="CitationCar">
    <w:name w:val="Citation Car"/>
    <w:basedOn w:val="Policepardfaut"/>
    <w:link w:val="Citation"/>
    <w:uiPriority w:val="29"/>
    <w:rsid w:val="00772C57"/>
    <w:rPr>
      <w:i/>
      <w:iCs/>
      <w:color w:val="404040" w:themeColor="text1" w:themeTint="BF"/>
    </w:rPr>
  </w:style>
  <w:style w:type="paragraph" w:styleId="Paragraphedeliste">
    <w:name w:val="List Paragraph"/>
    <w:basedOn w:val="Normal"/>
    <w:uiPriority w:val="34"/>
    <w:qFormat/>
    <w:rsid w:val="00772C57"/>
    <w:pPr>
      <w:ind w:left="720"/>
      <w:contextualSpacing/>
    </w:pPr>
  </w:style>
  <w:style w:type="character" w:styleId="Accentuationintense">
    <w:name w:val="Intense Emphasis"/>
    <w:basedOn w:val="Policepardfaut"/>
    <w:uiPriority w:val="21"/>
    <w:qFormat/>
    <w:rsid w:val="00772C57"/>
    <w:rPr>
      <w:i/>
      <w:iCs/>
      <w:color w:val="0F4761" w:themeColor="accent1" w:themeShade="BF"/>
    </w:rPr>
  </w:style>
  <w:style w:type="paragraph" w:styleId="Citationintense">
    <w:name w:val="Intense Quote"/>
    <w:basedOn w:val="Normal"/>
    <w:next w:val="Normal"/>
    <w:link w:val="CitationintenseCar"/>
    <w:uiPriority w:val="30"/>
    <w:qFormat/>
    <w:rsid w:val="00772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2C57"/>
    <w:rPr>
      <w:i/>
      <w:iCs/>
      <w:color w:val="0F4761" w:themeColor="accent1" w:themeShade="BF"/>
    </w:rPr>
  </w:style>
  <w:style w:type="character" w:styleId="Rfrenceintense">
    <w:name w:val="Intense Reference"/>
    <w:basedOn w:val="Policepardfaut"/>
    <w:uiPriority w:val="32"/>
    <w:qFormat/>
    <w:rsid w:val="00772C57"/>
    <w:rPr>
      <w:b/>
      <w:bCs/>
      <w:smallCaps/>
      <w:color w:val="0F4761" w:themeColor="accent1" w:themeShade="BF"/>
      <w:spacing w:val="5"/>
    </w:rPr>
  </w:style>
  <w:style w:type="paragraph" w:styleId="En-tte">
    <w:name w:val="header"/>
    <w:basedOn w:val="Normal"/>
    <w:link w:val="En-tteCar"/>
    <w:uiPriority w:val="99"/>
    <w:unhideWhenUsed/>
    <w:rsid w:val="0027696B"/>
    <w:pPr>
      <w:tabs>
        <w:tab w:val="center" w:pos="4320"/>
        <w:tab w:val="right" w:pos="8640"/>
      </w:tabs>
      <w:spacing w:after="0" w:line="240" w:lineRule="auto"/>
    </w:pPr>
  </w:style>
  <w:style w:type="character" w:customStyle="1" w:styleId="En-tteCar">
    <w:name w:val="En-tête Car"/>
    <w:basedOn w:val="Policepardfaut"/>
    <w:link w:val="En-tte"/>
    <w:uiPriority w:val="99"/>
    <w:rsid w:val="0027696B"/>
  </w:style>
  <w:style w:type="paragraph" w:styleId="Pieddepage">
    <w:name w:val="footer"/>
    <w:basedOn w:val="Normal"/>
    <w:link w:val="PieddepageCar"/>
    <w:uiPriority w:val="99"/>
    <w:unhideWhenUsed/>
    <w:rsid w:val="0027696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7696B"/>
  </w:style>
  <w:style w:type="character" w:styleId="Lienhypertexte">
    <w:name w:val="Hyperlink"/>
    <w:basedOn w:val="Policepardfaut"/>
    <w:uiPriority w:val="99"/>
    <w:unhideWhenUsed/>
    <w:rsid w:val="002669F2"/>
    <w:rPr>
      <w:color w:val="467886" w:themeColor="hyperlink"/>
      <w:u w:val="single"/>
    </w:rPr>
  </w:style>
  <w:style w:type="character" w:styleId="Mentionnonrsolue">
    <w:name w:val="Unresolved Mention"/>
    <w:basedOn w:val="Policepardfaut"/>
    <w:uiPriority w:val="99"/>
    <w:semiHidden/>
    <w:unhideWhenUsed/>
    <w:rsid w:val="002669F2"/>
    <w:rPr>
      <w:color w:val="605E5C"/>
      <w:shd w:val="clear" w:color="auto" w:fill="E1DFDD"/>
    </w:rPr>
  </w:style>
  <w:style w:type="paragraph" w:styleId="Rvision">
    <w:name w:val="Revision"/>
    <w:hidden/>
    <w:uiPriority w:val="99"/>
    <w:semiHidden/>
    <w:rsid w:val="00E42EF9"/>
    <w:pPr>
      <w:spacing w:after="0" w:line="240" w:lineRule="auto"/>
    </w:pPr>
  </w:style>
  <w:style w:type="character" w:styleId="Lienhypertextesuivivisit">
    <w:name w:val="FollowedHyperlink"/>
    <w:basedOn w:val="Policepardfaut"/>
    <w:uiPriority w:val="99"/>
    <w:semiHidden/>
    <w:unhideWhenUsed/>
    <w:rsid w:val="000A3D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habitationmonteregie.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FQEohAW3Ib4?si=AbAnyMwFdNCo7UR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vfilion@upa.qc.ca" TargetMode="External"/><Relationship Id="rId4" Type="http://schemas.openxmlformats.org/officeDocument/2006/relationships/footnotes" Target="footnotes.xml"/><Relationship Id="rId9" Type="http://schemas.openxmlformats.org/officeDocument/2006/relationships/hyperlink" Target="mailto:elianebergeronpiette@upa.qc.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Filion, Vanessa</dc:creator>
  <cp:keywords/>
  <dc:description/>
  <cp:lastModifiedBy>Filion, Vanessa</cp:lastModifiedBy>
  <cp:revision>2</cp:revision>
  <dcterms:created xsi:type="dcterms:W3CDTF">2024-11-01T13:07:00Z</dcterms:created>
  <dcterms:modified xsi:type="dcterms:W3CDTF">2024-11-01T13:07:00Z</dcterms:modified>
</cp:coreProperties>
</file>